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02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top="1480" w:bottom="280" w:left="1417" w:right="141"/>
        </w:sectPr>
      </w:pPr>
    </w:p>
    <w:p>
      <w:pPr>
        <w:pStyle w:val="BodyText"/>
      </w:pPr>
    </w:p>
    <w:p>
      <w:pPr>
        <w:pStyle w:val="BodyText"/>
        <w:spacing w:before="69"/>
      </w:pPr>
    </w:p>
    <w:p>
      <w:pPr>
        <w:spacing w:before="0"/>
        <w:ind w:left="284" w:right="0" w:firstLine="0"/>
        <w:jc w:val="left"/>
        <w:rPr>
          <w:b/>
          <w:sz w:val="24"/>
        </w:rPr>
      </w:pPr>
      <w:r>
        <w:rPr>
          <w:b/>
          <w:sz w:val="24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2038273</wp:posOffset>
            </wp:positionH>
            <wp:positionV relativeFrom="paragraph">
              <wp:posOffset>-665979</wp:posOffset>
            </wp:positionV>
            <wp:extent cx="3476397" cy="608866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397" cy="608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24"/>
        </w:rPr>
        <w:t>COORDENADORIA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DE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SEGURANÇA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INSTITUCIONAL</w:t>
      </w:r>
      <w:r>
        <w:rPr>
          <w:b/>
          <w:spacing w:val="1"/>
          <w:sz w:val="24"/>
        </w:rPr>
        <w:t> </w:t>
      </w:r>
      <w:r>
        <w:rPr>
          <w:b/>
          <w:spacing w:val="-2"/>
          <w:sz w:val="24"/>
        </w:rPr>
        <w:t>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TRANSPORTE</w:t>
      </w:r>
    </w:p>
    <w:p>
      <w:pPr>
        <w:spacing w:line="208" w:lineRule="auto" w:before="109"/>
        <w:ind w:left="670" w:right="105" w:firstLine="0"/>
        <w:jc w:val="left"/>
        <w:rPr>
          <w:i/>
          <w:sz w:val="11"/>
        </w:rPr>
      </w:pPr>
      <w:r>
        <w:rPr/>
        <w:br w:type="column"/>
      </w:r>
      <w:r>
        <w:rPr>
          <w:i/>
          <w:spacing w:val="-4"/>
          <w:sz w:val="11"/>
        </w:rPr>
        <w:t>LUIZ</w:t>
      </w:r>
      <w:r>
        <w:rPr>
          <w:i/>
          <w:spacing w:val="40"/>
          <w:sz w:val="11"/>
        </w:rPr>
        <w:t> </w:t>
      </w:r>
      <w:r>
        <w:rPr>
          <w:i/>
          <w:spacing w:val="-4"/>
          <w:sz w:val="11"/>
        </w:rPr>
        <w:t>JOEL</w:t>
      </w:r>
      <w:r>
        <w:rPr>
          <w:i/>
          <w:spacing w:val="40"/>
          <w:sz w:val="11"/>
        </w:rPr>
        <w:t> </w:t>
      </w:r>
      <w:r>
        <w:rPr>
          <w:i/>
          <w:spacing w:val="-6"/>
          <w:sz w:val="11"/>
        </w:rPr>
        <w:t>DE</w:t>
      </w:r>
      <w:r>
        <w:rPr>
          <w:i/>
          <w:spacing w:val="40"/>
          <w:sz w:val="11"/>
        </w:rPr>
        <w:t> </w:t>
      </w:r>
      <w:r>
        <w:rPr>
          <w:i/>
          <w:spacing w:val="-4"/>
          <w:sz w:val="11"/>
        </w:rPr>
        <w:t>MELO</w:t>
      </w:r>
    </w:p>
    <w:p>
      <w:pPr>
        <w:spacing w:line="89" w:lineRule="exact" w:before="0"/>
        <w:ind w:left="300" w:right="0" w:firstLine="0"/>
        <w:jc w:val="left"/>
        <w:rPr>
          <w:i/>
          <w:sz w:val="9"/>
        </w:rPr>
      </w:pPr>
      <w:r>
        <w:rPr>
          <w:i/>
          <w:sz w:val="9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6962245</wp:posOffset>
            </wp:positionH>
            <wp:positionV relativeFrom="paragraph">
              <wp:posOffset>-245848</wp:posOffset>
            </wp:positionV>
            <wp:extent cx="160760" cy="247438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60" cy="247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9"/>
        </w:rPr>
        <w:t>05/04/2024</w:t>
      </w:r>
      <w:r>
        <w:rPr>
          <w:i/>
          <w:spacing w:val="4"/>
          <w:sz w:val="9"/>
        </w:rPr>
        <w:t> </w:t>
      </w:r>
      <w:r>
        <w:rPr>
          <w:i/>
          <w:spacing w:val="-2"/>
          <w:sz w:val="9"/>
        </w:rPr>
        <w:t>16:41</w:t>
      </w:r>
    </w:p>
    <w:p>
      <w:pPr>
        <w:spacing w:after="0" w:line="89" w:lineRule="exact"/>
        <w:jc w:val="left"/>
        <w:rPr>
          <w:i/>
          <w:sz w:val="9"/>
        </w:rPr>
        <w:sectPr>
          <w:type w:val="continuous"/>
          <w:pgSz w:w="11900" w:h="16840"/>
          <w:pgMar w:top="1480" w:bottom="280" w:left="1417" w:right="141"/>
          <w:cols w:num="2" w:equalWidth="0">
            <w:col w:w="8427" w:space="836"/>
            <w:col w:w="1079"/>
          </w:cols>
        </w:sectPr>
      </w:pPr>
    </w:p>
    <w:p>
      <w:pPr>
        <w:pStyle w:val="BodyText"/>
        <w:spacing w:before="13" w:after="1"/>
        <w:rPr>
          <w:i/>
          <w:sz w:val="20"/>
        </w:rPr>
      </w:pPr>
    </w:p>
    <w:p>
      <w:pPr>
        <w:pStyle w:val="BodyText"/>
        <w:ind w:left="255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436235" cy="264160"/>
                <wp:effectExtent l="0" t="0" r="0" b="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5436235" cy="2641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txbx>
                        <w:txbxContent>
                          <w:p>
                            <w:pPr>
                              <w:spacing w:line="275" w:lineRule="exact" w:before="0"/>
                              <w:ind w:left="0" w:right="0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PROAD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nº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28.05pt;height:20.8pt;mso-position-horizontal-relative:char;mso-position-vertical-relative:line" type="#_x0000_t202" id="docshape1" filled="true" fillcolor="#c0c0c0" stroked="false">
                <w10:anchorlock/>
                <v:textbox inset="0,0,0,0">
                  <w:txbxContent>
                    <w:p>
                      <w:pPr>
                        <w:spacing w:line="275" w:lineRule="exact" w:before="0"/>
                        <w:ind w:left="0" w:right="0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PROAD</w:t>
                      </w:r>
                      <w:r>
                        <w:rPr>
                          <w:b/>
                          <w:color w:val="000000"/>
                          <w:spacing w:val="-1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nº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before="178"/>
        <w:ind w:left="201" w:right="1473" w:firstLine="0"/>
        <w:jc w:val="center"/>
        <w:rPr>
          <w:b/>
          <w:sz w:val="24"/>
        </w:rPr>
      </w:pPr>
      <w:r>
        <w:rPr>
          <w:b/>
          <w:sz w:val="24"/>
        </w:rPr>
        <w:t>TERMO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REFERÊNCIA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ANEXO</w:t>
      </w:r>
      <w:r>
        <w:rPr>
          <w:b/>
          <w:spacing w:val="-11"/>
          <w:sz w:val="24"/>
        </w:rPr>
        <w:t> </w:t>
      </w:r>
      <w:r>
        <w:rPr>
          <w:b/>
          <w:spacing w:val="-5"/>
          <w:sz w:val="24"/>
        </w:rPr>
        <w:t>II</w:t>
      </w:r>
    </w:p>
    <w:p>
      <w:pPr>
        <w:pStyle w:val="BodyText"/>
        <w:spacing w:before="235"/>
        <w:ind w:left="201" w:right="1474"/>
        <w:jc w:val="center"/>
      </w:pPr>
      <w:r>
        <w:rPr/>
        <w:t>CONTRATAÇÃO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SERVIÇOS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CONDUÇÃO</w:t>
      </w:r>
      <w:r>
        <w:rPr>
          <w:spacing w:val="-13"/>
        </w:rPr>
        <w:t> </w:t>
      </w:r>
      <w:r>
        <w:rPr/>
        <w:t>DE</w:t>
      </w:r>
      <w:r>
        <w:rPr>
          <w:spacing w:val="-12"/>
        </w:rPr>
        <w:t> </w:t>
      </w:r>
      <w:r>
        <w:rPr/>
        <w:t>VEÍCULOS</w:t>
      </w:r>
      <w:r>
        <w:rPr>
          <w:spacing w:val="-11"/>
        </w:rPr>
        <w:t> </w:t>
      </w:r>
      <w:r>
        <w:rPr>
          <w:spacing w:val="-2"/>
        </w:rPr>
        <w:t>OFICIAIS</w:t>
      </w:r>
    </w:p>
    <w:p>
      <w:pPr>
        <w:spacing w:line="276" w:lineRule="auto" w:before="248"/>
        <w:ind w:left="201" w:right="1472" w:firstLine="0"/>
        <w:jc w:val="center"/>
        <w:rPr>
          <w:b/>
          <w:sz w:val="24"/>
        </w:rPr>
      </w:pPr>
      <w:r>
        <w:rPr>
          <w:b/>
          <w:sz w:val="24"/>
        </w:rPr>
        <w:t>FORMULÁRIO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MODELO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INSTRUMENTO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MEDIÇÃO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 RESULTADOS (IMR)</w:t>
      </w:r>
    </w:p>
    <w:p>
      <w:pPr>
        <w:spacing w:line="276" w:lineRule="auto" w:before="200"/>
        <w:ind w:left="201" w:right="1469" w:firstLine="0"/>
        <w:jc w:val="center"/>
        <w:rPr>
          <w:b/>
          <w:sz w:val="24"/>
        </w:rPr>
      </w:pPr>
      <w:r>
        <w:rPr>
          <w:b/>
          <w:sz w:val="24"/>
        </w:rPr>
        <w:t>AVALIAÇÃO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QUALIDADE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DOS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SERVIÇOS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CONDUÇÃO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DE </w:t>
      </w:r>
      <w:r>
        <w:rPr>
          <w:b/>
          <w:spacing w:val="-2"/>
          <w:sz w:val="24"/>
        </w:rPr>
        <w:t>VEÍCULOS</w:t>
      </w:r>
    </w:p>
    <w:p>
      <w:pPr>
        <w:pStyle w:val="BodyText"/>
        <w:rPr>
          <w:b/>
        </w:rPr>
      </w:pPr>
    </w:p>
    <w:p>
      <w:pPr>
        <w:pStyle w:val="BodyText"/>
        <w:spacing w:before="26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1" w:after="0"/>
        <w:ind w:left="1002" w:right="0" w:hanging="296"/>
        <w:jc w:val="left"/>
        <w:rPr>
          <w:b/>
          <w:sz w:val="24"/>
        </w:rPr>
      </w:pPr>
      <w:r>
        <w:rPr>
          <w:b/>
          <w:spacing w:val="-2"/>
          <w:sz w:val="24"/>
        </w:rPr>
        <w:t>INTRODUÇÃO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4" w:after="0"/>
        <w:ind w:left="291" w:right="1552" w:firstLine="775"/>
        <w:jc w:val="both"/>
        <w:rPr>
          <w:sz w:val="24"/>
        </w:rPr>
      </w:pPr>
      <w:r>
        <w:rPr>
          <w:sz w:val="24"/>
        </w:rPr>
        <w:t>Este documento descreve o procedimento a ser adotado na gestão dos contratos de prestação de serviços de condução de veículos oficiais (motoristas).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0" w:after="0"/>
        <w:ind w:left="291" w:right="1550" w:firstLine="775"/>
        <w:jc w:val="both"/>
        <w:rPr>
          <w:sz w:val="24"/>
        </w:rPr>
      </w:pPr>
      <w:r>
        <w:rPr>
          <w:sz w:val="24"/>
        </w:rPr>
        <w:t>As atividades descritas neste documento deverão ser efetuadas periodicamente pela equipe responsável pela fiscalização/controle da execução dos serviços, gerando relatórios mensais de prestação de serviços executados, que serão encaminhados ao gestor do contrato.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5" w:after="0"/>
        <w:ind w:left="1002" w:right="0" w:hanging="296"/>
        <w:jc w:val="left"/>
        <w:rPr>
          <w:b/>
          <w:sz w:val="24"/>
        </w:rPr>
      </w:pPr>
      <w:r>
        <w:rPr>
          <w:b/>
          <w:spacing w:val="-2"/>
          <w:sz w:val="24"/>
        </w:rPr>
        <w:t>OBJETIVO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2" w:after="0"/>
        <w:ind w:left="291" w:right="1551" w:firstLine="775"/>
        <w:jc w:val="both"/>
        <w:rPr>
          <w:sz w:val="24"/>
        </w:rPr>
      </w:pPr>
      <w:r>
        <w:rPr>
          <w:sz w:val="24"/>
        </w:rPr>
        <w:t>Definir e padronizar a avaliação de desempenho e qualidade dos serviços prestados pela CONTRATADA na execução dos contratos de prestação de serviços de condução de veículos oficiais (motoristas).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6" w:after="0"/>
        <w:ind w:left="1002" w:right="0" w:hanging="296"/>
        <w:jc w:val="left"/>
        <w:rPr>
          <w:b/>
          <w:sz w:val="24"/>
        </w:rPr>
      </w:pPr>
      <w:r>
        <w:rPr>
          <w:b/>
          <w:sz w:val="24"/>
        </w:rPr>
        <w:t>REGRAS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GERAIS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2" w:after="0"/>
        <w:ind w:left="291" w:right="1552" w:firstLine="775"/>
        <w:jc w:val="both"/>
        <w:rPr>
          <w:sz w:val="24"/>
        </w:rPr>
      </w:pPr>
      <w:r>
        <w:rPr>
          <w:sz w:val="24"/>
        </w:rPr>
        <w:t>A avaliação da CONTRATADA na prestação de serviços de</w:t>
      </w:r>
      <w:r>
        <w:rPr>
          <w:spacing w:val="40"/>
          <w:sz w:val="24"/>
        </w:rPr>
        <w:t> </w:t>
      </w:r>
      <w:r>
        <w:rPr>
          <w:sz w:val="24"/>
        </w:rPr>
        <w:t>condução</w:t>
      </w:r>
      <w:r>
        <w:rPr>
          <w:spacing w:val="40"/>
          <w:sz w:val="24"/>
        </w:rPr>
        <w:t> </w:t>
      </w:r>
      <w:r>
        <w:rPr>
          <w:sz w:val="24"/>
        </w:rPr>
        <w:t>de veículos oficiais (motoristas) faz-se por meio de análise dos seguintes aspectos: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240" w:lineRule="auto" w:before="0" w:after="0"/>
        <w:ind w:left="1698" w:right="0" w:hanging="272"/>
        <w:jc w:val="left"/>
        <w:rPr>
          <w:sz w:val="24"/>
        </w:rPr>
      </w:pPr>
      <w:r>
        <w:rPr>
          <w:spacing w:val="-2"/>
          <w:sz w:val="24"/>
        </w:rPr>
        <w:t>Desempenho</w:t>
      </w:r>
      <w:r>
        <w:rPr>
          <w:spacing w:val="3"/>
          <w:sz w:val="24"/>
        </w:rPr>
        <w:t> </w:t>
      </w:r>
      <w:r>
        <w:rPr>
          <w:spacing w:val="-2"/>
          <w:sz w:val="24"/>
        </w:rPr>
        <w:t>Profissional;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240" w:lineRule="auto" w:before="140" w:after="0"/>
        <w:ind w:left="1698" w:right="0" w:hanging="272"/>
        <w:jc w:val="left"/>
        <w:rPr>
          <w:sz w:val="24"/>
        </w:rPr>
      </w:pPr>
      <w:r>
        <w:rPr>
          <w:sz w:val="24"/>
        </w:rPr>
        <w:t>Desempenho</w:t>
      </w:r>
      <w:r>
        <w:rPr>
          <w:spacing w:val="-10"/>
          <w:sz w:val="24"/>
        </w:rPr>
        <w:t> </w:t>
      </w:r>
      <w:r>
        <w:rPr>
          <w:sz w:val="24"/>
        </w:rPr>
        <w:t>das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Atividades;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240" w:lineRule="auto" w:before="136" w:after="0"/>
        <w:ind w:left="1698" w:right="0" w:hanging="272"/>
        <w:jc w:val="left"/>
        <w:rPr>
          <w:sz w:val="24"/>
        </w:rPr>
      </w:pPr>
      <w:r>
        <w:rPr>
          <w:spacing w:val="-2"/>
          <w:sz w:val="24"/>
        </w:rPr>
        <w:t>Gerenciamento.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142" w:after="0"/>
        <w:ind w:left="1002" w:right="0" w:hanging="296"/>
        <w:jc w:val="left"/>
        <w:rPr>
          <w:b/>
          <w:sz w:val="24"/>
        </w:rPr>
      </w:pPr>
      <w:r>
        <w:rPr>
          <w:b/>
          <w:spacing w:val="-2"/>
          <w:sz w:val="24"/>
        </w:rPr>
        <w:t>CRITÉRIOS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4" w:after="0"/>
        <w:ind w:left="291" w:right="1552" w:firstLine="775"/>
        <w:jc w:val="both"/>
        <w:rPr>
          <w:sz w:val="24"/>
        </w:rPr>
      </w:pPr>
      <w:r>
        <w:rPr>
          <w:sz w:val="24"/>
        </w:rPr>
        <w:t>No formulário "Instrumento de Medição de Resultados”, devem ser atribuídos</w:t>
      </w:r>
      <w:r>
        <w:rPr>
          <w:spacing w:val="68"/>
          <w:w w:val="150"/>
          <w:sz w:val="24"/>
        </w:rPr>
        <w:t> </w:t>
      </w:r>
      <w:r>
        <w:rPr>
          <w:sz w:val="24"/>
        </w:rPr>
        <w:t>os</w:t>
      </w:r>
      <w:r>
        <w:rPr>
          <w:spacing w:val="67"/>
          <w:w w:val="150"/>
          <w:sz w:val="24"/>
        </w:rPr>
        <w:t> </w:t>
      </w:r>
      <w:r>
        <w:rPr>
          <w:sz w:val="24"/>
        </w:rPr>
        <w:t>valores</w:t>
      </w:r>
      <w:r>
        <w:rPr>
          <w:spacing w:val="69"/>
          <w:w w:val="150"/>
          <w:sz w:val="24"/>
        </w:rPr>
        <w:t> </w:t>
      </w:r>
      <w:r>
        <w:rPr>
          <w:sz w:val="24"/>
        </w:rPr>
        <w:t>1</w:t>
      </w:r>
      <w:r>
        <w:rPr>
          <w:spacing w:val="67"/>
          <w:w w:val="150"/>
          <w:sz w:val="24"/>
        </w:rPr>
        <w:t> </w:t>
      </w:r>
      <w:r>
        <w:rPr>
          <w:sz w:val="24"/>
        </w:rPr>
        <w:t>(um),</w:t>
      </w:r>
      <w:r>
        <w:rPr>
          <w:spacing w:val="67"/>
          <w:w w:val="150"/>
          <w:sz w:val="24"/>
        </w:rPr>
        <w:t> </w:t>
      </w:r>
      <w:r>
        <w:rPr>
          <w:sz w:val="24"/>
        </w:rPr>
        <w:t>0,5</w:t>
      </w:r>
      <w:r>
        <w:rPr>
          <w:spacing w:val="67"/>
          <w:w w:val="150"/>
          <w:sz w:val="24"/>
        </w:rPr>
        <w:t> </w:t>
      </w:r>
      <w:r>
        <w:rPr>
          <w:sz w:val="24"/>
        </w:rPr>
        <w:t>(meio)</w:t>
      </w:r>
      <w:r>
        <w:rPr>
          <w:spacing w:val="68"/>
          <w:w w:val="150"/>
          <w:sz w:val="24"/>
        </w:rPr>
        <w:t> </w:t>
      </w:r>
      <w:r>
        <w:rPr>
          <w:sz w:val="24"/>
        </w:rPr>
        <w:t>e</w:t>
      </w:r>
      <w:r>
        <w:rPr>
          <w:spacing w:val="68"/>
          <w:w w:val="150"/>
          <w:sz w:val="24"/>
        </w:rPr>
        <w:t> </w:t>
      </w:r>
      <w:r>
        <w:rPr>
          <w:sz w:val="24"/>
        </w:rPr>
        <w:t>0</w:t>
      </w:r>
      <w:r>
        <w:rPr>
          <w:spacing w:val="67"/>
          <w:w w:val="150"/>
          <w:sz w:val="24"/>
        </w:rPr>
        <w:t> </w:t>
      </w:r>
      <w:r>
        <w:rPr>
          <w:sz w:val="24"/>
        </w:rPr>
        <w:t>(zero)</w:t>
      </w:r>
      <w:r>
        <w:rPr>
          <w:spacing w:val="67"/>
          <w:w w:val="150"/>
          <w:sz w:val="24"/>
        </w:rPr>
        <w:t> </w:t>
      </w:r>
      <w:r>
        <w:rPr>
          <w:sz w:val="24"/>
        </w:rPr>
        <w:t>para</w:t>
      </w:r>
      <w:r>
        <w:rPr>
          <w:spacing w:val="68"/>
          <w:w w:val="150"/>
          <w:sz w:val="24"/>
        </w:rPr>
        <w:t> </w:t>
      </w:r>
      <w:r>
        <w:rPr>
          <w:sz w:val="24"/>
        </w:rPr>
        <w:t>cada</w:t>
      </w:r>
      <w:r>
        <w:rPr>
          <w:spacing w:val="68"/>
          <w:w w:val="150"/>
          <w:sz w:val="24"/>
        </w:rPr>
        <w:t> </w:t>
      </w:r>
      <w:r>
        <w:rPr>
          <w:sz w:val="24"/>
        </w:rPr>
        <w:t>item</w:t>
      </w:r>
      <w:r>
        <w:rPr>
          <w:spacing w:val="68"/>
          <w:w w:val="150"/>
          <w:sz w:val="24"/>
        </w:rPr>
        <w:t> </w:t>
      </w:r>
      <w:r>
        <w:rPr>
          <w:sz w:val="24"/>
        </w:rPr>
        <w:t>avaliado,</w:t>
      </w:r>
    </w:p>
    <w:p>
      <w:pPr>
        <w:pStyle w:val="ListParagraph"/>
        <w:spacing w:after="0" w:line="360" w:lineRule="auto"/>
        <w:jc w:val="both"/>
        <w:rPr>
          <w:sz w:val="24"/>
        </w:rPr>
        <w:sectPr>
          <w:type w:val="continuous"/>
          <w:pgSz w:w="11900" w:h="16840"/>
          <w:pgMar w:top="1480" w:bottom="280" w:left="1417" w:right="141"/>
        </w:sectPr>
      </w:pPr>
    </w:p>
    <w:p>
      <w:pPr>
        <w:pStyle w:val="BodyText"/>
        <w:spacing w:line="360" w:lineRule="auto" w:before="70"/>
        <w:ind w:left="291" w:right="1493"/>
      </w:pPr>
      <w:r>
        <w:rPr/>
        <w:t>correspondente aos conceitos "Realizado", "Parcialmente Realizado " e "Não Realizado ", respectivamente.</w:t>
      </w:r>
    </w:p>
    <w:p>
      <w:pPr>
        <w:pStyle w:val="ListParagraph"/>
        <w:numPr>
          <w:ilvl w:val="1"/>
          <w:numId w:val="1"/>
        </w:numPr>
        <w:tabs>
          <w:tab w:pos="1700" w:val="left" w:leader="none"/>
        </w:tabs>
        <w:spacing w:line="360" w:lineRule="auto" w:before="5" w:after="0"/>
        <w:ind w:left="291" w:right="1550" w:firstLine="775"/>
        <w:jc w:val="left"/>
        <w:rPr>
          <w:b/>
          <w:sz w:val="24"/>
        </w:rPr>
      </w:pPr>
      <w:r>
        <w:rPr>
          <w:b/>
          <w:sz w:val="24"/>
        </w:rPr>
        <w:t>CRITÉRIOS DA PONTUAÇÃO A SER UTILIZADA EM TODOS OS ITENS AVALIADOS</w:t>
      </w:r>
    </w:p>
    <w:tbl>
      <w:tblPr>
        <w:tblW w:w="0" w:type="auto"/>
        <w:jc w:val="left"/>
        <w:tblInd w:w="18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1"/>
        <w:gridCol w:w="2249"/>
        <w:gridCol w:w="2251"/>
      </w:tblGrid>
      <w:tr>
        <w:trPr>
          <w:trHeight w:val="1035" w:hRule="atLeast"/>
        </w:trPr>
        <w:tc>
          <w:tcPr>
            <w:tcW w:w="2251" w:type="dxa"/>
            <w:shd w:val="clear" w:color="auto" w:fill="C0C0C0"/>
          </w:tcPr>
          <w:p>
            <w:pPr>
              <w:pStyle w:val="TableParagraph"/>
              <w:spacing w:before="258"/>
              <w:ind w:left="24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REALIZADO</w:t>
            </w:r>
          </w:p>
        </w:tc>
        <w:tc>
          <w:tcPr>
            <w:tcW w:w="2249" w:type="dxa"/>
            <w:shd w:val="clear" w:color="auto" w:fill="C0C0C0"/>
          </w:tcPr>
          <w:p>
            <w:pPr>
              <w:pStyle w:val="TableParagraph"/>
              <w:spacing w:before="1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PARCIALMENTE</w:t>
            </w:r>
          </w:p>
          <w:p>
            <w:pPr>
              <w:pStyle w:val="TableParagraph"/>
              <w:spacing w:before="240"/>
              <w:ind w:left="2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REALIZADO</w:t>
            </w:r>
          </w:p>
        </w:tc>
        <w:tc>
          <w:tcPr>
            <w:tcW w:w="2251" w:type="dxa"/>
            <w:shd w:val="clear" w:color="auto" w:fill="C0C0C0"/>
          </w:tcPr>
          <w:p>
            <w:pPr>
              <w:pStyle w:val="TableParagraph"/>
              <w:spacing w:line="278" w:lineRule="auto" w:before="99"/>
              <w:ind w:left="402" w:right="373" w:firstLine="4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NÃO </w:t>
            </w:r>
            <w:r>
              <w:rPr>
                <w:b/>
                <w:spacing w:val="-2"/>
                <w:sz w:val="24"/>
              </w:rPr>
              <w:t>REALIZADO</w:t>
            </w:r>
          </w:p>
        </w:tc>
      </w:tr>
      <w:tr>
        <w:trPr>
          <w:trHeight w:val="517" w:hRule="atLeast"/>
        </w:trPr>
        <w:tc>
          <w:tcPr>
            <w:tcW w:w="2251" w:type="dxa"/>
          </w:tcPr>
          <w:p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(um)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ponto</w:t>
            </w:r>
          </w:p>
        </w:tc>
        <w:tc>
          <w:tcPr>
            <w:tcW w:w="2249" w:type="dxa"/>
          </w:tcPr>
          <w:p>
            <w:pPr>
              <w:pStyle w:val="TableParagraph"/>
              <w:spacing w:line="270" w:lineRule="exact"/>
              <w:ind w:left="323"/>
              <w:rPr>
                <w:sz w:val="24"/>
              </w:rPr>
            </w:pPr>
            <w:r>
              <w:rPr>
                <w:sz w:val="24"/>
              </w:rPr>
              <w:t>0,5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(meio)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ponto</w:t>
            </w:r>
          </w:p>
        </w:tc>
        <w:tc>
          <w:tcPr>
            <w:tcW w:w="2251" w:type="dxa"/>
          </w:tcPr>
          <w:p>
            <w:pPr>
              <w:pStyle w:val="TableParagraph"/>
              <w:spacing w:line="270" w:lineRule="exact"/>
              <w:ind w:left="45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(zero)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ponto</w:t>
            </w:r>
          </w:p>
        </w:tc>
      </w:tr>
    </w:tbl>
    <w:p>
      <w:pPr>
        <w:pStyle w:val="ListParagraph"/>
        <w:numPr>
          <w:ilvl w:val="1"/>
          <w:numId w:val="1"/>
        </w:numPr>
        <w:tabs>
          <w:tab w:pos="1700" w:val="left" w:leader="none"/>
        </w:tabs>
        <w:spacing w:line="240" w:lineRule="auto" w:before="0" w:after="0"/>
        <w:ind w:left="1700" w:right="0" w:hanging="634"/>
        <w:jc w:val="left"/>
        <w:rPr>
          <w:b/>
          <w:sz w:val="24"/>
        </w:rPr>
      </w:pPr>
      <w:r>
        <w:rPr>
          <w:b/>
          <w:spacing w:val="-2"/>
          <w:sz w:val="24"/>
        </w:rPr>
        <w:t>CONDIÇÕES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COMPLEMENTARES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134" w:after="0"/>
        <w:ind w:left="308" w:right="1551" w:firstLine="1118"/>
        <w:jc w:val="both"/>
        <w:rPr>
          <w:sz w:val="24"/>
        </w:rPr>
      </w:pPr>
      <w:r>
        <w:rPr>
          <w:sz w:val="24"/>
        </w:rPr>
        <w:t>Na impossibilidade de se avaliar determinado item, este será desconsiderado, mediante apresentação de sua justificativa.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0" w:after="0"/>
        <w:ind w:left="308" w:right="1551" w:firstLine="1118"/>
        <w:jc w:val="both"/>
        <w:rPr>
          <w:sz w:val="24"/>
        </w:rPr>
      </w:pPr>
      <w:r>
        <w:rPr>
          <w:sz w:val="24"/>
        </w:rPr>
        <w:t>Quando atribuídas notas 0,5 (meio) e 0 (zero) ponto, a Unidade responsável deverá realizar reunião com a CONTRATADA, até 10 (dez) dias após a medição do período, visando proporcionar ciência quanto ao desempenho dos trabalhos efetivados naquele período de medição e avaliação.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0" w:after="0"/>
        <w:ind w:left="308" w:right="1548" w:firstLine="1118"/>
        <w:jc w:val="both"/>
        <w:rPr>
          <w:sz w:val="24"/>
        </w:rPr>
      </w:pPr>
      <w:r>
        <w:rPr>
          <w:sz w:val="24"/>
        </w:rPr>
        <w:t>Sempre que a CONTRATADA solicitar prazo visando o atendimento de determinado item, esta solicitação deve ser formalizada, objetivando a análise do</w:t>
      </w:r>
      <w:r>
        <w:rPr>
          <w:spacing w:val="80"/>
          <w:sz w:val="24"/>
        </w:rPr>
        <w:t> </w:t>
      </w:r>
      <w:r>
        <w:rPr>
          <w:sz w:val="24"/>
        </w:rPr>
        <w:t>pedido pelo gestor do contrato. Nesse período, esse item não deve ser analisado.</w:t>
      </w: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4" w:after="0"/>
        <w:ind w:left="1002" w:right="0" w:hanging="296"/>
        <w:jc w:val="left"/>
        <w:rPr>
          <w:b/>
          <w:sz w:val="24"/>
        </w:rPr>
      </w:pPr>
      <w:r>
        <w:rPr>
          <w:b/>
          <w:sz w:val="24"/>
        </w:rPr>
        <w:t>COMPOSIÇÃO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DOS</w:t>
      </w:r>
      <w:r>
        <w:rPr>
          <w:b/>
          <w:spacing w:val="-11"/>
          <w:sz w:val="24"/>
        </w:rPr>
        <w:t> </w:t>
      </w:r>
      <w:r>
        <w:rPr>
          <w:b/>
          <w:spacing w:val="-2"/>
          <w:sz w:val="24"/>
        </w:rPr>
        <w:t>MÓDULOS</w:t>
      </w:r>
    </w:p>
    <w:p>
      <w:pPr>
        <w:pStyle w:val="ListParagraph"/>
        <w:numPr>
          <w:ilvl w:val="1"/>
          <w:numId w:val="1"/>
        </w:numPr>
        <w:tabs>
          <w:tab w:pos="1700" w:val="left" w:leader="none"/>
        </w:tabs>
        <w:spacing w:line="240" w:lineRule="auto" w:before="137" w:after="0"/>
        <w:ind w:left="1700" w:right="0" w:hanging="634"/>
        <w:jc w:val="left"/>
        <w:rPr>
          <w:b/>
          <w:sz w:val="24"/>
        </w:rPr>
      </w:pPr>
      <w:r>
        <w:rPr>
          <w:b/>
          <w:sz w:val="24"/>
        </w:rPr>
        <w:t>Desempenho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Profissional:</w:t>
      </w:r>
    </w:p>
    <w:p>
      <w:pPr>
        <w:pStyle w:val="BodyText"/>
        <w:spacing w:before="2"/>
        <w:rPr>
          <w:b/>
          <w:sz w:val="12"/>
        </w:rPr>
      </w:pPr>
    </w:p>
    <w:tbl>
      <w:tblPr>
        <w:tblW w:w="0" w:type="auto"/>
        <w:jc w:val="left"/>
        <w:tblInd w:w="102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20"/>
        <w:gridCol w:w="1630"/>
      </w:tblGrid>
      <w:tr>
        <w:trPr>
          <w:trHeight w:val="834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before="15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6" w:lineRule="auto"/>
              <w:ind w:left="215" w:right="97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Percentual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de </w:t>
            </w:r>
            <w:r>
              <w:rPr>
                <w:b/>
                <w:spacing w:val="-2"/>
                <w:sz w:val="24"/>
              </w:rPr>
              <w:t>ponderação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Pontualidade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Prestação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Serviços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5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Atividades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Qualificação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Atendimento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Público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Postura</w:t>
            </w:r>
          </w:p>
        </w:tc>
        <w:tc>
          <w:tcPr>
            <w:tcW w:w="1630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Uniformes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Identificação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7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40%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66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1700" w:val="left" w:leader="none"/>
        </w:tabs>
        <w:spacing w:line="240" w:lineRule="auto" w:before="0" w:after="0"/>
        <w:ind w:left="1700" w:right="0" w:hanging="634"/>
        <w:jc w:val="left"/>
        <w:rPr>
          <w:b/>
          <w:sz w:val="24"/>
        </w:rPr>
      </w:pPr>
      <w:r>
        <w:rPr>
          <w:b/>
          <w:sz w:val="24"/>
        </w:rPr>
        <w:t>Desempenho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Atividades:</w:t>
      </w:r>
    </w:p>
    <w:p>
      <w:pPr>
        <w:pStyle w:val="BodyText"/>
        <w:rPr>
          <w:b/>
          <w:sz w:val="12"/>
        </w:rPr>
      </w:pPr>
    </w:p>
    <w:tbl>
      <w:tblPr>
        <w:tblW w:w="0" w:type="auto"/>
        <w:jc w:val="left"/>
        <w:tblInd w:w="102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20"/>
        <w:gridCol w:w="1630"/>
      </w:tblGrid>
      <w:tr>
        <w:trPr>
          <w:trHeight w:val="834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before="15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6" w:lineRule="auto"/>
              <w:ind w:left="215" w:right="97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Percentual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de </w:t>
            </w:r>
            <w:r>
              <w:rPr>
                <w:b/>
                <w:spacing w:val="-2"/>
                <w:sz w:val="24"/>
              </w:rPr>
              <w:t>ponderação</w:t>
            </w:r>
          </w:p>
        </w:tc>
      </w:tr>
    </w:tbl>
    <w:p>
      <w:pPr>
        <w:pStyle w:val="TableParagraph"/>
        <w:spacing w:after="0" w:line="276" w:lineRule="auto"/>
        <w:rPr>
          <w:b/>
          <w:sz w:val="24"/>
        </w:rPr>
        <w:sectPr>
          <w:pgSz w:w="11900" w:h="16840"/>
          <w:pgMar w:top="1340" w:bottom="1555" w:left="1417" w:right="141"/>
        </w:sectPr>
      </w:pPr>
    </w:p>
    <w:tbl>
      <w:tblPr>
        <w:tblW w:w="0" w:type="auto"/>
        <w:jc w:val="left"/>
        <w:tblInd w:w="102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20"/>
        <w:gridCol w:w="1630"/>
      </w:tblGrid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3" w:lineRule="exact"/>
              <w:ind w:left="170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regras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CTB</w:t>
            </w:r>
          </w:p>
        </w:tc>
        <w:tc>
          <w:tcPr>
            <w:tcW w:w="1630" w:type="dxa"/>
          </w:tcPr>
          <w:p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normas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internas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Atendimento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aos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Deslocamentos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Programados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</w:tr>
      <w:tr>
        <w:trPr>
          <w:trHeight w:val="517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35%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78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240" w:lineRule="auto" w:before="0" w:after="0"/>
        <w:ind w:left="1697" w:right="0" w:hanging="631"/>
        <w:jc w:val="both"/>
        <w:rPr>
          <w:b/>
          <w:sz w:val="24"/>
        </w:rPr>
      </w:pPr>
      <w:r>
        <w:rPr>
          <w:b/>
          <w:spacing w:val="-2"/>
          <w:sz w:val="24"/>
        </w:rPr>
        <w:t>Gerenciamento</w:t>
      </w:r>
    </w:p>
    <w:p>
      <w:pPr>
        <w:pStyle w:val="BodyText"/>
        <w:spacing w:before="2" w:after="1"/>
        <w:rPr>
          <w:b/>
          <w:sz w:val="12"/>
        </w:rPr>
      </w:pPr>
    </w:p>
    <w:tbl>
      <w:tblPr>
        <w:tblW w:w="0" w:type="auto"/>
        <w:jc w:val="left"/>
        <w:tblInd w:w="102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20"/>
        <w:gridCol w:w="1630"/>
      </w:tblGrid>
      <w:tr>
        <w:trPr>
          <w:trHeight w:val="834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before="15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6" w:lineRule="auto"/>
              <w:ind w:left="215" w:right="97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Percentual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de </w:t>
            </w:r>
            <w:r>
              <w:rPr>
                <w:b/>
                <w:spacing w:val="-2"/>
                <w:sz w:val="24"/>
              </w:rPr>
              <w:t>ponderação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Periodicidade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Supervisão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5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Gerenciamento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Atividades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Contratuais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Previstas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Atendimento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às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Solicitações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7" w:hRule="atLeast"/>
        </w:trPr>
        <w:tc>
          <w:tcPr>
            <w:tcW w:w="5520" w:type="dxa"/>
          </w:tcPr>
          <w:p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Salários,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Benefícios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Obrigações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Trabalhistas</w:t>
            </w:r>
          </w:p>
        </w:tc>
        <w:tc>
          <w:tcPr>
            <w:tcW w:w="1630" w:type="dxa"/>
          </w:tcPr>
          <w:p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</w:tr>
      <w:tr>
        <w:trPr>
          <w:trHeight w:val="517" w:hRule="atLeast"/>
        </w:trPr>
        <w:tc>
          <w:tcPr>
            <w:tcW w:w="5520" w:type="dxa"/>
            <w:shd w:val="clear" w:color="auto" w:fill="C0C0C0"/>
          </w:tcPr>
          <w:p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30" w:type="dxa"/>
            <w:shd w:val="clear" w:color="auto" w:fill="C0C0C0"/>
          </w:tcPr>
          <w:p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25%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66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0" w:after="0"/>
        <w:ind w:left="1002" w:right="0" w:hanging="296"/>
        <w:jc w:val="left"/>
        <w:rPr>
          <w:b/>
          <w:sz w:val="24"/>
        </w:rPr>
      </w:pPr>
      <w:r>
        <w:rPr>
          <w:b/>
          <w:spacing w:val="-2"/>
          <w:sz w:val="24"/>
        </w:rPr>
        <w:t>PENALIDADES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2" w:after="0"/>
        <w:ind w:left="291" w:right="1550" w:firstLine="775"/>
        <w:jc w:val="both"/>
        <w:rPr>
          <w:sz w:val="24"/>
        </w:rPr>
      </w:pPr>
      <w:r>
        <w:rPr>
          <w:sz w:val="24"/>
        </w:rPr>
        <w:t>Na ocorrência de notas 0 (zero) ou 0,5 (meio) ponto por 2 (duas) avaliações subsequentes ou 3 (três) alternadas, no período de 12 (doze) meses, em quaisquer dos aspectos, a CONTRATADA poderá sofrer advertência/multa, conforme previsões constantes em Termo de Referência.</w:t>
      </w:r>
    </w:p>
    <w:p>
      <w:pPr>
        <w:pStyle w:val="BodyText"/>
      </w:pPr>
    </w:p>
    <w:p>
      <w:pPr>
        <w:pStyle w:val="BodyText"/>
        <w:spacing w:before="68"/>
      </w:pP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0" w:after="0"/>
        <w:ind w:left="1002" w:right="0" w:hanging="296"/>
        <w:jc w:val="left"/>
        <w:rPr>
          <w:b/>
          <w:sz w:val="24"/>
        </w:rPr>
      </w:pPr>
      <w:r>
        <w:rPr>
          <w:b/>
          <w:spacing w:val="-2"/>
          <w:sz w:val="24"/>
        </w:rPr>
        <w:t>RESPONSABILIDADES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240" w:lineRule="auto" w:before="137" w:after="0"/>
        <w:ind w:left="1697" w:right="0" w:hanging="631"/>
        <w:jc w:val="both"/>
        <w:rPr>
          <w:b/>
          <w:sz w:val="24"/>
        </w:rPr>
      </w:pPr>
      <w:r>
        <w:rPr>
          <w:b/>
          <w:sz w:val="24"/>
        </w:rPr>
        <w:t>Equipe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Fiscalização: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134" w:after="0"/>
        <w:ind w:left="308" w:right="1549" w:firstLine="1118"/>
        <w:jc w:val="both"/>
        <w:rPr>
          <w:sz w:val="24"/>
        </w:rPr>
      </w:pPr>
      <w:r>
        <w:rPr>
          <w:sz w:val="24"/>
        </w:rPr>
        <w:t>Responsável pela avaliação da CONTRATADA utilizando-se do </w:t>
      </w:r>
      <w:r>
        <w:rPr>
          <w:b/>
          <w:sz w:val="24"/>
        </w:rPr>
        <w:t>Formulário de Instrumento de Medição de Resultados </w:t>
      </w:r>
      <w:r>
        <w:rPr>
          <w:sz w:val="24"/>
        </w:rPr>
        <w:t>e encaminhamento de toda documentação ao Gestor do Contrato junto com as</w:t>
      </w:r>
      <w:r>
        <w:rPr>
          <w:spacing w:val="-1"/>
          <w:sz w:val="24"/>
        </w:rPr>
        <w:t> </w:t>
      </w:r>
      <w:r>
        <w:rPr>
          <w:sz w:val="24"/>
        </w:rPr>
        <w:t>justificativas, para os itens avaliados com notas 0 (zero) ou 0,5 (meio) ponto.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240" w:lineRule="auto" w:before="5" w:after="0"/>
        <w:ind w:left="1697" w:right="0" w:hanging="631"/>
        <w:jc w:val="both"/>
        <w:rPr>
          <w:b/>
          <w:sz w:val="24"/>
        </w:rPr>
      </w:pPr>
      <w:r>
        <w:rPr>
          <w:b/>
          <w:sz w:val="24"/>
        </w:rPr>
        <w:t>Gestor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Contrato: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132" w:after="0"/>
        <w:ind w:left="308" w:right="1554" w:firstLine="1118"/>
        <w:jc w:val="both"/>
        <w:rPr>
          <w:sz w:val="24"/>
        </w:rPr>
      </w:pPr>
      <w:r>
        <w:rPr>
          <w:sz w:val="24"/>
        </w:rPr>
        <w:t>Responsável pela consolidação das avaliações recebidas e pelo encaminhamento das consolidações e do relatório das instalações à CONTRATADA;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240" w:lineRule="auto" w:before="0" w:after="0"/>
        <w:ind w:left="1698" w:right="0" w:hanging="272"/>
        <w:jc w:val="both"/>
        <w:rPr>
          <w:sz w:val="24"/>
        </w:rPr>
      </w:pPr>
      <w:r>
        <w:rPr>
          <w:sz w:val="24"/>
        </w:rPr>
        <w:t>Responsável</w:t>
      </w:r>
      <w:r>
        <w:rPr>
          <w:spacing w:val="30"/>
          <w:sz w:val="24"/>
        </w:rPr>
        <w:t>  </w:t>
      </w:r>
      <w:r>
        <w:rPr>
          <w:sz w:val="24"/>
        </w:rPr>
        <w:t>peça</w:t>
      </w:r>
      <w:r>
        <w:rPr>
          <w:spacing w:val="29"/>
          <w:sz w:val="24"/>
        </w:rPr>
        <w:t>  </w:t>
      </w:r>
      <w:r>
        <w:rPr>
          <w:sz w:val="24"/>
        </w:rPr>
        <w:t>aplicação</w:t>
      </w:r>
      <w:r>
        <w:rPr>
          <w:spacing w:val="30"/>
          <w:sz w:val="24"/>
        </w:rPr>
        <w:t>  </w:t>
      </w:r>
      <w:r>
        <w:rPr>
          <w:sz w:val="24"/>
        </w:rPr>
        <w:t>de</w:t>
      </w:r>
      <w:r>
        <w:rPr>
          <w:spacing w:val="31"/>
          <w:sz w:val="24"/>
        </w:rPr>
        <w:t>  </w:t>
      </w:r>
      <w:r>
        <w:rPr>
          <w:sz w:val="24"/>
        </w:rPr>
        <w:t>advertência</w:t>
      </w:r>
      <w:r>
        <w:rPr>
          <w:spacing w:val="31"/>
          <w:sz w:val="24"/>
        </w:rPr>
        <w:t>  </w:t>
      </w:r>
      <w:r>
        <w:rPr>
          <w:sz w:val="24"/>
        </w:rPr>
        <w:t>à</w:t>
      </w:r>
      <w:r>
        <w:rPr>
          <w:spacing w:val="29"/>
          <w:sz w:val="24"/>
        </w:rPr>
        <w:t>  </w:t>
      </w:r>
      <w:r>
        <w:rPr>
          <w:sz w:val="24"/>
        </w:rPr>
        <w:t>CONTRATADA</w:t>
      </w:r>
      <w:r>
        <w:rPr>
          <w:spacing w:val="30"/>
          <w:sz w:val="24"/>
        </w:rPr>
        <w:t>  </w:t>
      </w:r>
      <w:r>
        <w:rPr>
          <w:spacing w:val="-10"/>
          <w:sz w:val="24"/>
        </w:rPr>
        <w:t>e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type w:val="continuous"/>
          <w:pgSz w:w="11900" w:h="16840"/>
          <w:pgMar w:top="1400" w:bottom="280" w:left="1417" w:right="141"/>
        </w:sectPr>
      </w:pPr>
    </w:p>
    <w:p>
      <w:pPr>
        <w:pStyle w:val="BodyText"/>
        <w:spacing w:before="70"/>
        <w:ind w:left="308"/>
      </w:pPr>
      <w:r>
        <w:rPr/>
        <w:t>encaminhamento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conhecimento</w:t>
      </w:r>
      <w:r>
        <w:rPr>
          <w:spacing w:val="-9"/>
        </w:rPr>
        <w:t> </w:t>
      </w:r>
      <w:r>
        <w:rPr/>
        <w:t>à</w:t>
      </w:r>
      <w:r>
        <w:rPr>
          <w:spacing w:val="-10"/>
        </w:rPr>
        <w:t> </w:t>
      </w:r>
      <w:r>
        <w:rPr/>
        <w:t>autoridade</w:t>
      </w:r>
      <w:r>
        <w:rPr>
          <w:spacing w:val="-10"/>
        </w:rPr>
        <w:t> </w:t>
      </w:r>
      <w:r>
        <w:rPr>
          <w:spacing w:val="-2"/>
        </w:rPr>
        <w:t>competente;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139" w:after="0"/>
        <w:ind w:left="308" w:right="1552" w:firstLine="1118"/>
        <w:jc w:val="left"/>
        <w:rPr>
          <w:sz w:val="24"/>
        </w:rPr>
      </w:pPr>
      <w:r>
        <w:rPr>
          <w:sz w:val="24"/>
        </w:rPr>
        <w:t>Responsável</w:t>
      </w:r>
      <w:r>
        <w:rPr>
          <w:spacing w:val="40"/>
          <w:sz w:val="24"/>
        </w:rPr>
        <w:t> </w:t>
      </w:r>
      <w:r>
        <w:rPr>
          <w:sz w:val="24"/>
        </w:rPr>
        <w:t>pela</w:t>
      </w:r>
      <w:r>
        <w:rPr>
          <w:spacing w:val="40"/>
          <w:sz w:val="24"/>
        </w:rPr>
        <w:t> </w:t>
      </w:r>
      <w:r>
        <w:rPr>
          <w:sz w:val="24"/>
        </w:rPr>
        <w:t>solicitação</w:t>
      </w:r>
      <w:r>
        <w:rPr>
          <w:spacing w:val="40"/>
          <w:sz w:val="24"/>
        </w:rPr>
        <w:t> </w:t>
      </w:r>
      <w:r>
        <w:rPr>
          <w:sz w:val="24"/>
        </w:rPr>
        <w:t>de</w:t>
      </w:r>
      <w:r>
        <w:rPr>
          <w:spacing w:val="40"/>
          <w:sz w:val="24"/>
        </w:rPr>
        <w:t> </w:t>
      </w:r>
      <w:r>
        <w:rPr>
          <w:sz w:val="24"/>
        </w:rPr>
        <w:t>aplicação</w:t>
      </w:r>
      <w:r>
        <w:rPr>
          <w:spacing w:val="40"/>
          <w:sz w:val="24"/>
        </w:rPr>
        <w:t> </w:t>
      </w:r>
      <w:r>
        <w:rPr>
          <w:sz w:val="24"/>
        </w:rPr>
        <w:t>das</w:t>
      </w:r>
      <w:r>
        <w:rPr>
          <w:spacing w:val="40"/>
          <w:sz w:val="24"/>
        </w:rPr>
        <w:t> </w:t>
      </w:r>
      <w:r>
        <w:rPr>
          <w:sz w:val="24"/>
        </w:rPr>
        <w:t>penalidades</w:t>
      </w:r>
      <w:r>
        <w:rPr>
          <w:spacing w:val="40"/>
          <w:sz w:val="24"/>
        </w:rPr>
        <w:t> </w:t>
      </w:r>
      <w:r>
        <w:rPr>
          <w:sz w:val="24"/>
        </w:rPr>
        <w:t>cabíveis,</w:t>
      </w:r>
      <w:r>
        <w:rPr>
          <w:spacing w:val="80"/>
          <w:w w:val="150"/>
          <w:sz w:val="24"/>
        </w:rPr>
        <w:t> </w:t>
      </w:r>
      <w:r>
        <w:rPr>
          <w:sz w:val="24"/>
        </w:rPr>
        <w:t>garantindo a defesa prévia à CONTRATADA;</w:t>
      </w:r>
    </w:p>
    <w:p>
      <w:pPr>
        <w:pStyle w:val="ListParagraph"/>
        <w:numPr>
          <w:ilvl w:val="2"/>
          <w:numId w:val="1"/>
        </w:numPr>
        <w:tabs>
          <w:tab w:pos="1698" w:val="left" w:leader="none"/>
        </w:tabs>
        <w:spacing w:line="360" w:lineRule="auto" w:before="0" w:after="0"/>
        <w:ind w:left="308" w:right="1552" w:firstLine="1118"/>
        <w:jc w:val="left"/>
        <w:rPr>
          <w:sz w:val="24"/>
        </w:rPr>
      </w:pPr>
      <w:r>
        <w:rPr>
          <w:sz w:val="24"/>
        </w:rPr>
        <w:t>Responsável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1"/>
          <w:sz w:val="24"/>
        </w:rPr>
        <w:t> </w:t>
      </w:r>
      <w:r>
        <w:rPr>
          <w:sz w:val="24"/>
        </w:rPr>
        <w:t>emissão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Avaliação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Desempenho</w:t>
      </w:r>
      <w:r>
        <w:rPr>
          <w:spacing w:val="-2"/>
          <w:sz w:val="24"/>
        </w:rPr>
        <w:t> </w:t>
      </w:r>
      <w:r>
        <w:rPr>
          <w:sz w:val="24"/>
        </w:rPr>
        <w:t>do Fornecedor – Parcial ou Final.</w:t>
      </w:r>
    </w:p>
    <w:p>
      <w:pPr>
        <w:pStyle w:val="BodyText"/>
      </w:pPr>
    </w:p>
    <w:p>
      <w:pPr>
        <w:pStyle w:val="BodyText"/>
        <w:spacing w:before="67"/>
      </w:pPr>
    </w:p>
    <w:p>
      <w:pPr>
        <w:pStyle w:val="ListParagraph"/>
        <w:numPr>
          <w:ilvl w:val="0"/>
          <w:numId w:val="1"/>
        </w:numPr>
        <w:tabs>
          <w:tab w:pos="1002" w:val="left" w:leader="none"/>
        </w:tabs>
        <w:spacing w:line="240" w:lineRule="auto" w:before="1" w:after="0"/>
        <w:ind w:left="1002" w:right="0" w:hanging="296"/>
        <w:jc w:val="left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11"/>
          <w:sz w:val="24"/>
        </w:rPr>
        <w:t> </w:t>
      </w:r>
      <w:r>
        <w:rPr>
          <w:b/>
          <w:spacing w:val="-2"/>
          <w:sz w:val="24"/>
        </w:rPr>
        <w:t>PROCESSO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32" w:after="0"/>
        <w:ind w:left="291" w:right="1549" w:firstLine="775"/>
        <w:jc w:val="both"/>
        <w:rPr>
          <w:sz w:val="24"/>
        </w:rPr>
      </w:pPr>
      <w:r>
        <w:rPr>
          <w:sz w:val="24"/>
        </w:rPr>
        <w:t>Cabe a cada Unidade, por meio da equipe responsável pela fiscalização do contrato e com base no </w:t>
      </w:r>
      <w:r>
        <w:rPr>
          <w:b/>
          <w:sz w:val="24"/>
        </w:rPr>
        <w:t>Formulário de Instrumento de Medição de Resultados, </w:t>
      </w:r>
      <w:r>
        <w:rPr>
          <w:sz w:val="24"/>
        </w:rPr>
        <w:t>efetuar o acompanhamento diário do serviço prestado, registrando e arquivando as informações de forma a embasar a avaliação mensal da CONTRATADA.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0" w:after="0"/>
        <w:ind w:left="291" w:right="1548" w:firstLine="775"/>
        <w:jc w:val="both"/>
        <w:rPr>
          <w:sz w:val="24"/>
        </w:rPr>
      </w:pPr>
      <w:r>
        <w:rPr>
          <w:sz w:val="24"/>
        </w:rPr>
        <w:t>No final do mês de apuração, a equipe responsável pela fiscalização do contrato deve encaminhar para o Gestor do Contrato, em até 5 (cinco) dias após o fechamento das medições, os </w:t>
      </w:r>
      <w:r>
        <w:rPr>
          <w:b/>
          <w:sz w:val="24"/>
        </w:rPr>
        <w:t>Formulários de Instrumento de Medição de</w:t>
      </w:r>
      <w:r>
        <w:rPr>
          <w:b/>
          <w:spacing w:val="80"/>
          <w:sz w:val="24"/>
        </w:rPr>
        <w:t> </w:t>
      </w:r>
      <w:r>
        <w:rPr>
          <w:b/>
          <w:sz w:val="24"/>
        </w:rPr>
        <w:t>Resultados </w:t>
      </w:r>
      <w:r>
        <w:rPr>
          <w:sz w:val="24"/>
        </w:rPr>
        <w:t>gerados no período, acompanhado das justificativas para os itens que receberam notas 0 (zero) ou 0,5 (meio) ponto.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1" w:after="0"/>
        <w:ind w:left="291" w:right="1550" w:firstLine="775"/>
        <w:jc w:val="both"/>
        <w:rPr>
          <w:sz w:val="24"/>
        </w:rPr>
      </w:pPr>
      <w:r>
        <w:rPr>
          <w:sz w:val="24"/>
        </w:rPr>
        <w:t>Cabe ao Gestor do Contrato, mensalmente, e com base em todos os </w:t>
      </w:r>
      <w:r>
        <w:rPr>
          <w:b/>
          <w:sz w:val="24"/>
        </w:rPr>
        <w:t>Instrumentos de Medição de Resultados </w:t>
      </w:r>
      <w:r>
        <w:rPr>
          <w:sz w:val="24"/>
        </w:rPr>
        <w:t>gerados durante este período, consolidar a avaliação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desempenho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5"/>
          <w:sz w:val="24"/>
        </w:rPr>
        <w:t> </w:t>
      </w:r>
      <w:r>
        <w:rPr>
          <w:sz w:val="24"/>
        </w:rPr>
        <w:t>CONTRATADA,</w:t>
      </w:r>
      <w:r>
        <w:rPr>
          <w:spacing w:val="-2"/>
          <w:sz w:val="24"/>
        </w:rPr>
        <w:t> </w:t>
      </w:r>
      <w:r>
        <w:rPr>
          <w:sz w:val="24"/>
        </w:rPr>
        <w:t>frente</w:t>
      </w:r>
      <w:r>
        <w:rPr>
          <w:spacing w:val="-5"/>
          <w:sz w:val="24"/>
        </w:rPr>
        <w:t> </w:t>
      </w:r>
      <w:r>
        <w:rPr>
          <w:sz w:val="24"/>
        </w:rPr>
        <w:t>ao</w:t>
      </w:r>
      <w:r>
        <w:rPr>
          <w:spacing w:val="-2"/>
          <w:sz w:val="24"/>
        </w:rPr>
        <w:t> </w:t>
      </w:r>
      <w:r>
        <w:rPr>
          <w:sz w:val="24"/>
        </w:rPr>
        <w:t>contrato</w:t>
      </w:r>
      <w:r>
        <w:rPr>
          <w:spacing w:val="-2"/>
          <w:sz w:val="24"/>
        </w:rPr>
        <w:t> </w:t>
      </w:r>
      <w:r>
        <w:rPr>
          <w:sz w:val="24"/>
        </w:rPr>
        <w:t>firmado,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5"/>
          <w:sz w:val="24"/>
        </w:rPr>
        <w:t> </w:t>
      </w:r>
      <w:r>
        <w:rPr>
          <w:sz w:val="24"/>
        </w:rPr>
        <w:t>encaminhar 1 (uma) via para a CONTRATADA.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0" w:after="0"/>
        <w:ind w:left="291" w:right="1548" w:firstLine="775"/>
        <w:jc w:val="both"/>
        <w:rPr>
          <w:sz w:val="24"/>
        </w:rPr>
      </w:pPr>
      <w:r>
        <w:rPr>
          <w:sz w:val="24"/>
        </w:rPr>
        <w:t>De posse dessa avaliação, o Gestor do Contrato deve aplicar na medição seguinte as penalidades cabíveis previstas neste procedimento, garantindo a Defesa Prévia à CONTRATADA.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0" w:after="0"/>
        <w:ind w:left="291" w:right="1551" w:firstLine="775"/>
        <w:jc w:val="both"/>
        <w:rPr>
          <w:sz w:val="24"/>
        </w:rPr>
      </w:pPr>
      <w:r>
        <w:rPr>
          <w:sz w:val="24"/>
        </w:rPr>
        <w:t>Cabe ao Gestor do Contrato encaminhar à CONTRATADA,</w:t>
      </w:r>
      <w:r>
        <w:rPr>
          <w:spacing w:val="40"/>
          <w:sz w:val="24"/>
        </w:rPr>
        <w:t> </w:t>
      </w:r>
      <w:r>
        <w:rPr>
          <w:sz w:val="24"/>
        </w:rPr>
        <w:t>mensalmente e no fechamento das medições, Quadro Resumo, demonstrando de forma acumulada e mês a mês a performance global da CONTRATADA, em relação aos conceitos alcançados pela mesma.</w:t>
      </w:r>
    </w:p>
    <w:p>
      <w:pPr>
        <w:pStyle w:val="ListParagraph"/>
        <w:numPr>
          <w:ilvl w:val="1"/>
          <w:numId w:val="1"/>
        </w:numPr>
        <w:tabs>
          <w:tab w:pos="1697" w:val="left" w:leader="none"/>
        </w:tabs>
        <w:spacing w:line="360" w:lineRule="auto" w:before="0" w:after="4"/>
        <w:ind w:left="291" w:right="1551" w:firstLine="775"/>
        <w:jc w:val="both"/>
        <w:rPr>
          <w:sz w:val="24"/>
        </w:rPr>
      </w:pPr>
      <w:r>
        <w:rPr>
          <w:sz w:val="24"/>
        </w:rPr>
        <w:t>Cabe ao Gestor do Contrato emitir, mensalmente e quando solicitada, a Avaliação de Desempenho do Fornecedor Parcial ou Final, consultando o Quadro Resumo e conceituando a CONTRATADA como segue:</w:t>
      </w:r>
    </w:p>
    <w:p>
      <w:pPr>
        <w:pStyle w:val="BodyText"/>
        <w:ind w:left="1246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420995" cy="556260"/>
                <wp:effectExtent l="0" t="0" r="0" b="5715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5420995" cy="556260"/>
                          <a:chExt cx="5420995" cy="55626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522475" y="6095"/>
                            <a:ext cx="3892550" cy="544195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6" w:lineRule="auto" w:before="0"/>
                                <w:ind w:left="163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Cumprimento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serviços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relacionados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neste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Termo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de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Referência.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6095"/>
                            <a:ext cx="1516380" cy="54419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60"/>
                                <w:ind w:left="165" w:right="0" w:firstLine="0"/>
                                <w:jc w:val="left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Meta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Cumprir: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26.85pt;height:43.8pt;mso-position-horizontal-relative:char;mso-position-vertical-relative:line" id="docshapegroup2" coordorigin="0,0" coordsize="8537,876">
                <v:shape style="position:absolute;left:2397;top:9;width:6130;height:857" type="#_x0000_t202" id="docshape3" filled="false" stroked="true" strokeweight=".96pt" strokecolor="#000000">
                  <v:textbox inset="0,0,0,0">
                    <w:txbxContent>
                      <w:p>
                        <w:pPr>
                          <w:spacing w:line="276" w:lineRule="auto" w:before="0"/>
                          <w:ind w:left="163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Cumprimento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dos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serviços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relacionados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neste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Termo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de </w:t>
                        </w:r>
                        <w:r>
                          <w:rPr>
                            <w:spacing w:val="-2"/>
                            <w:sz w:val="24"/>
                          </w:rPr>
                          <w:t>Referência.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9;top:9;width:2388;height:857" type="#_x0000_t202" id="docshape4" filled="true" fillcolor="#c0c0c0" stroked="true" strokeweight=".96pt" strokecolor="#000000">
                  <v:textbox inset="0,0,0,0">
                    <w:txbxContent>
                      <w:p>
                        <w:pPr>
                          <w:spacing w:before="160"/>
                          <w:ind w:left="165" w:right="0" w:firstLine="0"/>
                          <w:jc w:val="left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Meta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color w:val="000000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>Cumprir:</w:t>
                        </w:r>
                      </w:p>
                    </w:txbxContent>
                  </v:textbox>
                  <v:fill type="solid"/>
                  <v:stroke dashstyle="solid"/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pgSz w:w="11900" w:h="16840"/>
          <w:pgMar w:top="1340" w:bottom="280" w:left="1417" w:right="141"/>
        </w:sectPr>
      </w:pPr>
    </w:p>
    <w:tbl>
      <w:tblPr>
        <w:tblW w:w="0" w:type="auto"/>
        <w:jc w:val="left"/>
        <w:tblInd w:w="1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6"/>
        <w:gridCol w:w="672"/>
        <w:gridCol w:w="6130"/>
      </w:tblGrid>
      <w:tr>
        <w:trPr>
          <w:trHeight w:val="836" w:hRule="atLeast"/>
        </w:trPr>
        <w:tc>
          <w:tcPr>
            <w:tcW w:w="2388" w:type="dxa"/>
            <w:gridSpan w:val="2"/>
            <w:shd w:val="clear" w:color="auto" w:fill="C0C0C0"/>
          </w:tcPr>
          <w:p>
            <w:pPr>
              <w:pStyle w:val="TableParagraph"/>
              <w:spacing w:before="159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Finalidade:</w:t>
            </w:r>
          </w:p>
        </w:tc>
        <w:tc>
          <w:tcPr>
            <w:tcW w:w="6130" w:type="dxa"/>
          </w:tcPr>
          <w:p>
            <w:pPr>
              <w:pStyle w:val="TableParagraph"/>
              <w:spacing w:line="276" w:lineRule="auto"/>
              <w:ind w:left="172"/>
              <w:rPr>
                <w:sz w:val="24"/>
              </w:rPr>
            </w:pPr>
            <w:r>
              <w:rPr>
                <w:sz w:val="24"/>
              </w:rPr>
              <w:t>100% dos serviços realizados e adequados à perspectiva da </w:t>
            </w:r>
            <w:r>
              <w:rPr>
                <w:spacing w:val="-2"/>
                <w:sz w:val="24"/>
              </w:rPr>
              <w:t>Administração.</w:t>
            </w:r>
          </w:p>
        </w:tc>
      </w:tr>
      <w:tr>
        <w:trPr>
          <w:trHeight w:val="834" w:hRule="atLeast"/>
        </w:trPr>
        <w:tc>
          <w:tcPr>
            <w:tcW w:w="1716" w:type="dxa"/>
            <w:tcBorders>
              <w:right w:val="nil"/>
            </w:tcBorders>
            <w:shd w:val="clear" w:color="auto" w:fill="C0C0C0"/>
          </w:tcPr>
          <w:p>
            <w:pPr>
              <w:pStyle w:val="TableParagraph"/>
              <w:spacing w:line="276" w:lineRule="auto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Instrumento Medição:</w:t>
            </w:r>
          </w:p>
        </w:tc>
        <w:tc>
          <w:tcPr>
            <w:tcW w:w="672" w:type="dxa"/>
            <w:tcBorders>
              <w:left w:val="nil"/>
            </w:tcBorders>
            <w:shd w:val="clear" w:color="auto" w:fill="C0C0C0"/>
          </w:tcPr>
          <w:p>
            <w:pPr>
              <w:pStyle w:val="TableParagraph"/>
              <w:spacing w:line="275" w:lineRule="exact"/>
              <w:ind w:left="1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6130" w:type="dxa"/>
          </w:tcPr>
          <w:p>
            <w:pPr>
              <w:pStyle w:val="TableParagraph"/>
              <w:spacing w:line="276" w:lineRule="auto"/>
              <w:ind w:left="172"/>
              <w:rPr>
                <w:sz w:val="24"/>
              </w:rPr>
            </w:pPr>
            <w:r>
              <w:rPr>
                <w:sz w:val="24"/>
              </w:rPr>
              <w:t>Planilha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controle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executados,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conforme modelo anexo.</w:t>
            </w:r>
          </w:p>
        </w:tc>
      </w:tr>
      <w:tr>
        <w:trPr>
          <w:trHeight w:val="1787" w:hRule="atLeast"/>
        </w:trPr>
        <w:tc>
          <w:tcPr>
            <w:tcW w:w="2388" w:type="dxa"/>
            <w:gridSpan w:val="2"/>
            <w:shd w:val="clear" w:color="auto" w:fill="C0C0C0"/>
          </w:tcPr>
          <w:p>
            <w:pPr>
              <w:pStyle w:val="TableParagraph"/>
              <w:spacing w:before="197"/>
              <w:rPr>
                <w:sz w:val="24"/>
              </w:rPr>
            </w:pPr>
          </w:p>
          <w:p>
            <w:pPr>
              <w:pStyle w:val="TableParagraph"/>
              <w:tabs>
                <w:tab w:pos="1979" w:val="left" w:leader="none"/>
              </w:tabs>
              <w:spacing w:before="1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de</w:t>
            </w:r>
          </w:p>
          <w:p>
            <w:pPr>
              <w:pStyle w:val="TableParagraph"/>
              <w:spacing w:before="43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Acompanhamento:</w:t>
            </w:r>
          </w:p>
        </w:tc>
        <w:tc>
          <w:tcPr>
            <w:tcW w:w="6130" w:type="dxa"/>
          </w:tcPr>
          <w:p>
            <w:pPr>
              <w:pStyle w:val="TableParagraph"/>
              <w:spacing w:line="276" w:lineRule="auto"/>
              <w:ind w:left="172" w:right="143"/>
              <w:jc w:val="both"/>
              <w:rPr>
                <w:sz w:val="24"/>
              </w:rPr>
            </w:pPr>
            <w:r>
              <w:rPr>
                <w:sz w:val="24"/>
              </w:rPr>
              <w:t>Realização mensal 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checklist, por parte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 fiscalização do contrato, da execução dos serviços especificados no Termo de Referência, conforme perspectiva de adequação da Administração e posterior lançamento do resultado na planilha de controle.</w:t>
            </w:r>
          </w:p>
        </w:tc>
      </w:tr>
      <w:tr>
        <w:trPr>
          <w:trHeight w:val="1467" w:hRule="atLeast"/>
        </w:trPr>
        <w:tc>
          <w:tcPr>
            <w:tcW w:w="1716" w:type="dxa"/>
            <w:tcBorders>
              <w:right w:val="nil"/>
            </w:tcBorders>
            <w:shd w:val="clear" w:color="auto" w:fill="C0C0C0"/>
          </w:tcPr>
          <w:p>
            <w:pPr>
              <w:pStyle w:val="TableParagraph"/>
              <w:spacing w:before="39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74" w:right="3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Mecanismo Cálculo:</w:t>
            </w:r>
          </w:p>
        </w:tc>
        <w:tc>
          <w:tcPr>
            <w:tcW w:w="672" w:type="dxa"/>
            <w:tcBorders>
              <w:left w:val="nil"/>
            </w:tcBorders>
            <w:shd w:val="clear" w:color="auto" w:fill="C0C0C0"/>
          </w:tcPr>
          <w:p>
            <w:pPr>
              <w:pStyle w:val="TableParagraph"/>
              <w:spacing w:before="39"/>
              <w:rPr>
                <w:sz w:val="24"/>
              </w:rPr>
            </w:pPr>
          </w:p>
          <w:p>
            <w:pPr>
              <w:pStyle w:val="TableParagraph"/>
              <w:ind w:left="1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6130" w:type="dxa"/>
          </w:tcPr>
          <w:p>
            <w:pPr>
              <w:pStyle w:val="TableParagraph"/>
              <w:spacing w:line="276" w:lineRule="auto"/>
              <w:ind w:left="172" w:right="143"/>
              <w:jc w:val="both"/>
              <w:rPr>
                <w:sz w:val="24"/>
              </w:rPr>
            </w:pPr>
            <w:r>
              <w:rPr>
                <w:sz w:val="24"/>
              </w:rPr>
              <w:t>% de serviços adequados executados dentro do mês de referência (total de serviços adequados executados dentro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do mês de referência/total de serviços estabelecidos por período) * 100</w:t>
            </w:r>
          </w:p>
        </w:tc>
      </w:tr>
      <w:tr>
        <w:trPr>
          <w:trHeight w:val="397" w:hRule="atLeast"/>
        </w:trPr>
        <w:tc>
          <w:tcPr>
            <w:tcW w:w="2388" w:type="dxa"/>
            <w:gridSpan w:val="2"/>
            <w:tcBorders>
              <w:bottom w:val="nil"/>
            </w:tcBorders>
            <w:shd w:val="clear" w:color="auto" w:fill="C0C0C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130" w:type="dxa"/>
            <w:tcBorders>
              <w:bottom w:val="nil"/>
            </w:tcBorders>
          </w:tcPr>
          <w:p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90%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100%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recebimento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100%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fatura;</w:t>
            </w:r>
          </w:p>
        </w:tc>
      </w:tr>
      <w:tr>
        <w:trPr>
          <w:trHeight w:val="518" w:hRule="atLeast"/>
        </w:trPr>
        <w:tc>
          <w:tcPr>
            <w:tcW w:w="2388" w:type="dxa"/>
            <w:gridSpan w:val="2"/>
            <w:tcBorders>
              <w:top w:val="nil"/>
              <w:bottom w:val="nil"/>
            </w:tcBorders>
            <w:shd w:val="clear" w:color="auto" w:fill="C0C0C0"/>
          </w:tcPr>
          <w:p>
            <w:pPr>
              <w:pStyle w:val="TableParagraph"/>
              <w:spacing w:before="220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Faixas</w:t>
            </w:r>
            <w:r>
              <w:rPr>
                <w:b/>
                <w:spacing w:val="11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2"/>
                <w:sz w:val="24"/>
              </w:rPr>
              <w:t> </w:t>
            </w:r>
            <w:r>
              <w:rPr>
                <w:b/>
                <w:sz w:val="24"/>
              </w:rPr>
              <w:t>Ajuste</w:t>
            </w:r>
            <w:r>
              <w:rPr>
                <w:b/>
                <w:spacing w:val="9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61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4"/>
              <w:ind w:left="172"/>
              <w:rPr>
                <w:sz w:val="24"/>
              </w:rPr>
            </w:pPr>
            <w:r>
              <w:rPr>
                <w:sz w:val="24"/>
              </w:rPr>
              <w:t>80%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89%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recebimento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95%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fatura;</w:t>
            </w:r>
          </w:p>
        </w:tc>
      </w:tr>
      <w:tr>
        <w:trPr>
          <w:trHeight w:val="516" w:hRule="atLeast"/>
        </w:trPr>
        <w:tc>
          <w:tcPr>
            <w:tcW w:w="2388" w:type="dxa"/>
            <w:gridSpan w:val="2"/>
            <w:tcBorders>
              <w:top w:val="nil"/>
              <w:bottom w:val="nil"/>
            </w:tcBorders>
            <w:shd w:val="clear" w:color="auto" w:fill="C0C0C0"/>
          </w:tcPr>
          <w:p>
            <w:pPr>
              <w:pStyle w:val="TableParagraph"/>
              <w:spacing w:before="19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Pagamento:</w:t>
            </w:r>
          </w:p>
        </w:tc>
        <w:tc>
          <w:tcPr>
            <w:tcW w:w="61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5"/>
              <w:ind w:left="172"/>
              <w:rPr>
                <w:sz w:val="24"/>
              </w:rPr>
            </w:pPr>
            <w:r>
              <w:rPr>
                <w:sz w:val="24"/>
              </w:rPr>
              <w:t>70%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79%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recebimento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85%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fatura;</w:t>
            </w:r>
          </w:p>
        </w:tc>
      </w:tr>
      <w:tr>
        <w:trPr>
          <w:trHeight w:val="638" w:hRule="atLeast"/>
        </w:trPr>
        <w:tc>
          <w:tcPr>
            <w:tcW w:w="2388" w:type="dxa"/>
            <w:gridSpan w:val="2"/>
            <w:tcBorders>
              <w:top w:val="nil"/>
            </w:tcBorders>
            <w:shd w:val="clear" w:color="auto" w:fill="C0C0C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130" w:type="dxa"/>
            <w:tcBorders>
              <w:top w:val="nil"/>
            </w:tcBorders>
          </w:tcPr>
          <w:p>
            <w:pPr>
              <w:pStyle w:val="TableParagraph"/>
              <w:spacing w:before="114"/>
              <w:ind w:left="172"/>
              <w:rPr>
                <w:sz w:val="24"/>
              </w:rPr>
            </w:pPr>
            <w:r>
              <w:rPr>
                <w:sz w:val="24"/>
              </w:rPr>
              <w:t>60%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69%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recebimento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80%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fatura;</w:t>
            </w:r>
          </w:p>
        </w:tc>
      </w:tr>
      <w:tr>
        <w:trPr>
          <w:trHeight w:val="1153" w:hRule="atLeast"/>
        </w:trPr>
        <w:tc>
          <w:tcPr>
            <w:tcW w:w="2388" w:type="dxa"/>
            <w:gridSpan w:val="2"/>
            <w:shd w:val="clear" w:color="auto" w:fill="C0C0C0"/>
          </w:tcPr>
          <w:p>
            <w:pPr>
              <w:pStyle w:val="TableParagraph"/>
              <w:spacing w:before="39"/>
              <w:rPr>
                <w:sz w:val="24"/>
              </w:rPr>
            </w:pPr>
          </w:p>
          <w:p>
            <w:pPr>
              <w:pStyle w:val="TableParagraph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Sanção:</w:t>
            </w:r>
          </w:p>
        </w:tc>
        <w:tc>
          <w:tcPr>
            <w:tcW w:w="6130" w:type="dxa"/>
          </w:tcPr>
          <w:p>
            <w:pPr>
              <w:pStyle w:val="TableParagraph"/>
              <w:spacing w:line="276" w:lineRule="auto"/>
              <w:ind w:left="172" w:right="143"/>
              <w:jc w:val="both"/>
              <w:rPr>
                <w:sz w:val="24"/>
              </w:rPr>
            </w:pPr>
            <w:r>
              <w:rPr>
                <w:sz w:val="24"/>
              </w:rPr>
              <w:t>Abaixo de 60% dos serviços – multa de até o limite de 10% (dez por cento) sobre o valor mensal do contrato pela inexecução parcial, conforme Termo de Referência.</w:t>
            </w:r>
          </w:p>
        </w:tc>
      </w:tr>
    </w:tbl>
    <w:p>
      <w:pPr>
        <w:pStyle w:val="TableParagraph"/>
        <w:spacing w:after="0" w:line="276" w:lineRule="auto"/>
        <w:jc w:val="both"/>
        <w:rPr>
          <w:sz w:val="24"/>
        </w:rPr>
        <w:sectPr>
          <w:pgSz w:w="11900" w:h="16840"/>
          <w:pgMar w:top="1400" w:bottom="280" w:left="1417" w:right="141"/>
        </w:sectPr>
      </w:pPr>
    </w:p>
    <w:p>
      <w:pPr>
        <w:spacing w:before="75"/>
        <w:ind w:left="201" w:right="1470" w:firstLine="0"/>
        <w:jc w:val="center"/>
        <w:rPr>
          <w:b/>
          <w:sz w:val="24"/>
        </w:rPr>
      </w:pPr>
      <w:r>
        <w:rPr>
          <w:b/>
          <w:sz w:val="24"/>
        </w:rPr>
        <w:t>FORMULÁRIO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INSTRUMENTO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MEDIÇÃO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RESULTADOS</w:t>
      </w:r>
      <w:r>
        <w:rPr>
          <w:b/>
          <w:spacing w:val="-12"/>
          <w:sz w:val="24"/>
        </w:rPr>
        <w:t> </w:t>
      </w:r>
      <w:r>
        <w:rPr>
          <w:b/>
          <w:spacing w:val="-2"/>
          <w:sz w:val="24"/>
        </w:rPr>
        <w:t>(IMR)</w:t>
      </w:r>
    </w:p>
    <w:p>
      <w:pPr>
        <w:spacing w:line="276" w:lineRule="auto" w:before="242"/>
        <w:ind w:left="201" w:right="1471" w:firstLine="0"/>
        <w:jc w:val="center"/>
        <w:rPr>
          <w:b/>
          <w:sz w:val="24"/>
        </w:rPr>
      </w:pPr>
      <w:r>
        <w:rPr>
          <w:b/>
          <w:sz w:val="24"/>
        </w:rPr>
        <w:t>AVALIAÇÃO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QUALIDADE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DOS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SERVIÇOS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VIGILÂNCIA/SEGURANÇA </w:t>
      </w:r>
      <w:r>
        <w:rPr>
          <w:b/>
          <w:spacing w:val="-2"/>
          <w:sz w:val="24"/>
        </w:rPr>
        <w:t>PATRIMONIAL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26"/>
        <w:rPr>
          <w:b/>
          <w:sz w:val="20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1"/>
        <w:gridCol w:w="2085"/>
        <w:gridCol w:w="508"/>
        <w:gridCol w:w="914"/>
        <w:gridCol w:w="1456"/>
        <w:gridCol w:w="662"/>
        <w:gridCol w:w="468"/>
        <w:gridCol w:w="1649"/>
      </w:tblGrid>
      <w:tr>
        <w:trPr>
          <w:trHeight w:val="2178" w:hRule="atLeast"/>
        </w:trPr>
        <w:tc>
          <w:tcPr>
            <w:tcW w:w="4484" w:type="dxa"/>
            <w:gridSpan w:val="3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37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485863" cy="464439"/>
                  <wp:effectExtent l="0" t="0" r="0" b="0"/>
                  <wp:docPr id="7" name="Image 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863" cy="464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5149" w:type="dxa"/>
            <w:gridSpan w:val="5"/>
            <w:shd w:val="clear" w:color="auto" w:fill="C0C0C0"/>
          </w:tcPr>
          <w:p>
            <w:pPr>
              <w:pStyle w:val="TableParagraph"/>
              <w:spacing w:line="360" w:lineRule="auto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INSTRUMENTO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MEDIÇÃO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DE </w:t>
            </w:r>
            <w:r>
              <w:rPr>
                <w:b/>
                <w:spacing w:val="-2"/>
                <w:sz w:val="24"/>
              </w:rPr>
              <w:t>RESULTADOS</w:t>
            </w:r>
          </w:p>
          <w:p>
            <w:pPr>
              <w:pStyle w:val="TableParagraph"/>
              <w:spacing w:line="276" w:lineRule="auto" w:before="198"/>
              <w:ind w:left="178" w:right="14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AVALIAÇÃO DE QUALIDADE DOS SERVIÇOS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CONDUÇÃO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VEÍCULOS OFICIAIS (MOTORISTAS)</w:t>
            </w:r>
          </w:p>
        </w:tc>
      </w:tr>
      <w:tr>
        <w:trPr>
          <w:trHeight w:val="1352" w:hRule="atLeast"/>
        </w:trPr>
        <w:tc>
          <w:tcPr>
            <w:tcW w:w="1891" w:type="dxa"/>
          </w:tcPr>
          <w:p>
            <w:pPr>
              <w:pStyle w:val="TableParagraph"/>
              <w:spacing w:before="1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CONTRATO</w:t>
            </w:r>
          </w:p>
          <w:p>
            <w:pPr>
              <w:pStyle w:val="TableParagraph"/>
              <w:spacing w:before="41"/>
              <w:ind w:left="1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Nº</w:t>
            </w:r>
          </w:p>
          <w:p>
            <w:pPr>
              <w:pStyle w:val="TableParagraph"/>
              <w:spacing w:before="235"/>
              <w:ind w:left="493"/>
              <w:rPr>
                <w:sz w:val="24"/>
              </w:rPr>
            </w:pPr>
            <w:r>
              <w:rPr>
                <w:spacing w:val="-2"/>
                <w:sz w:val="24"/>
              </w:rPr>
              <w:t>000/0000</w:t>
            </w:r>
          </w:p>
        </w:tc>
        <w:tc>
          <w:tcPr>
            <w:tcW w:w="2085" w:type="dxa"/>
          </w:tcPr>
          <w:p>
            <w:pPr>
              <w:pStyle w:val="TableParagraph"/>
              <w:spacing w:before="159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PROAD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Nº</w:t>
            </w:r>
          </w:p>
          <w:p>
            <w:pPr>
              <w:pStyle w:val="TableParagraph"/>
              <w:spacing w:before="235"/>
              <w:ind w:left="532"/>
              <w:rPr>
                <w:sz w:val="24"/>
              </w:rPr>
            </w:pPr>
            <w:r>
              <w:rPr>
                <w:spacing w:val="-2"/>
                <w:sz w:val="24"/>
              </w:rPr>
              <w:t>0000/0000</w:t>
            </w:r>
          </w:p>
        </w:tc>
        <w:tc>
          <w:tcPr>
            <w:tcW w:w="3540" w:type="dxa"/>
            <w:gridSpan w:val="4"/>
          </w:tcPr>
          <w:p>
            <w:pPr>
              <w:pStyle w:val="TableParagraph"/>
              <w:spacing w:before="159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PERÍODO:</w:t>
            </w:r>
          </w:p>
          <w:p>
            <w:pPr>
              <w:pStyle w:val="TableParagraph"/>
              <w:tabs>
                <w:tab w:pos="689" w:val="left" w:leader="none"/>
                <w:tab w:pos="1116" w:val="left" w:leader="none"/>
                <w:tab w:pos="1718" w:val="left" w:leader="none"/>
                <w:tab w:pos="2249" w:val="left" w:leader="none"/>
                <w:tab w:pos="2676" w:val="left" w:leader="none"/>
                <w:tab w:pos="3278" w:val="left" w:leader="none"/>
              </w:tabs>
              <w:spacing w:before="235"/>
              <w:ind w:left="329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à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117" w:type="dxa"/>
            <w:gridSpan w:val="2"/>
          </w:tcPr>
          <w:p>
            <w:pPr>
              <w:pStyle w:val="TableParagraph"/>
              <w:spacing w:before="159"/>
              <w:ind w:left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DATA:</w:t>
            </w:r>
          </w:p>
          <w:p>
            <w:pPr>
              <w:pStyle w:val="TableParagraph"/>
              <w:tabs>
                <w:tab w:pos="758" w:val="left" w:leader="none"/>
                <w:tab w:pos="1185" w:val="left" w:leader="none"/>
                <w:tab w:pos="1787" w:val="left" w:leader="none"/>
              </w:tabs>
              <w:spacing w:before="235"/>
              <w:ind w:left="398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8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UNIDADE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(SEDE/FÓRUM/VARA):</w:t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8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CONTRATADA:</w:t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8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PELA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FISCALIZAÇÃO:</w:t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8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GESTOR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CONTRATO:</w:t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8"/>
            <w:tcBorders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33" w:hRule="atLeast"/>
        </w:trPr>
        <w:tc>
          <w:tcPr>
            <w:tcW w:w="5398" w:type="dxa"/>
            <w:gridSpan w:val="4"/>
            <w:shd w:val="clear" w:color="auto" w:fill="C0C0C0"/>
          </w:tcPr>
          <w:p>
            <w:pPr>
              <w:pStyle w:val="TableParagraph"/>
              <w:spacing w:before="258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DESEMPENHO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PROFISSIONAL</w:t>
            </w:r>
          </w:p>
        </w:tc>
        <w:tc>
          <w:tcPr>
            <w:tcW w:w="1456" w:type="dxa"/>
            <w:shd w:val="clear" w:color="auto" w:fill="C0C0C0"/>
          </w:tcPr>
          <w:p>
            <w:pPr>
              <w:pStyle w:val="TableParagraph"/>
              <w:spacing w:line="275" w:lineRule="exact"/>
              <w:ind w:left="29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PESO</w:t>
            </w:r>
          </w:p>
          <w:p>
            <w:pPr>
              <w:pStyle w:val="TableParagraph"/>
              <w:spacing w:before="240"/>
              <w:ind w:left="2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1130" w:type="dxa"/>
            <w:gridSpan w:val="2"/>
            <w:shd w:val="clear" w:color="auto" w:fill="C0C0C0"/>
          </w:tcPr>
          <w:p>
            <w:pPr>
              <w:pStyle w:val="TableParagraph"/>
              <w:spacing w:line="275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NOTA</w:t>
            </w:r>
          </w:p>
          <w:p>
            <w:pPr>
              <w:pStyle w:val="TableParagraph"/>
              <w:spacing w:before="240"/>
              <w:ind w:left="3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1649" w:type="dxa"/>
            <w:shd w:val="clear" w:color="auto" w:fill="C0C0C0"/>
          </w:tcPr>
          <w:p>
            <w:pPr>
              <w:pStyle w:val="TableParagraph"/>
              <w:spacing w:line="275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SUBTOTAL</w:t>
            </w:r>
          </w:p>
          <w:p>
            <w:pPr>
              <w:pStyle w:val="TableParagraph"/>
              <w:spacing w:before="240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b)</w:t>
            </w:r>
          </w:p>
        </w:tc>
      </w:tr>
      <w:tr>
        <w:trPr>
          <w:trHeight w:val="517" w:hRule="atLeast"/>
        </w:trPr>
        <w:tc>
          <w:tcPr>
            <w:tcW w:w="5398" w:type="dxa"/>
            <w:gridSpan w:val="4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Pontualidade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Prestação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Serviços</w:t>
            </w:r>
          </w:p>
        </w:tc>
        <w:tc>
          <w:tcPr>
            <w:tcW w:w="1456" w:type="dxa"/>
          </w:tcPr>
          <w:p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398" w:type="dxa"/>
            <w:gridSpan w:val="4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Atividades</w:t>
            </w:r>
          </w:p>
        </w:tc>
        <w:tc>
          <w:tcPr>
            <w:tcW w:w="1456" w:type="dxa"/>
          </w:tcPr>
          <w:p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  <w:tc>
          <w:tcPr>
            <w:tcW w:w="11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398" w:type="dxa"/>
            <w:gridSpan w:val="4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Qualificação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Atendimento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Público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Postura</w:t>
            </w:r>
          </w:p>
        </w:tc>
        <w:tc>
          <w:tcPr>
            <w:tcW w:w="1456" w:type="dxa"/>
          </w:tcPr>
          <w:p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  <w:tc>
          <w:tcPr>
            <w:tcW w:w="11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398" w:type="dxa"/>
            <w:gridSpan w:val="4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Uniformes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Identificação</w:t>
            </w:r>
          </w:p>
        </w:tc>
        <w:tc>
          <w:tcPr>
            <w:tcW w:w="1456" w:type="dxa"/>
          </w:tcPr>
          <w:p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984" w:type="dxa"/>
            <w:gridSpan w:val="7"/>
            <w:shd w:val="clear" w:color="auto" w:fill="C0C0C0"/>
          </w:tcPr>
          <w:p>
            <w:pPr>
              <w:pStyle w:val="TableParagraph"/>
              <w:spacing w:line="275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9633" w:type="dxa"/>
            <w:gridSpan w:val="8"/>
            <w:tcBorders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36" w:hRule="atLeast"/>
        </w:trPr>
        <w:tc>
          <w:tcPr>
            <w:tcW w:w="5398" w:type="dxa"/>
            <w:gridSpan w:val="4"/>
            <w:shd w:val="clear" w:color="auto" w:fill="C0C0C0"/>
          </w:tcPr>
          <w:p>
            <w:pPr>
              <w:pStyle w:val="TableParagraph"/>
              <w:spacing w:before="260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DESEMPENHO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DAS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ATIVIDADES</w:t>
            </w:r>
          </w:p>
        </w:tc>
        <w:tc>
          <w:tcPr>
            <w:tcW w:w="1456" w:type="dxa"/>
            <w:shd w:val="clear" w:color="auto" w:fill="C0C0C0"/>
          </w:tcPr>
          <w:p>
            <w:pPr>
              <w:pStyle w:val="TableParagraph"/>
              <w:spacing w:before="1"/>
              <w:ind w:left="29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PESO</w:t>
            </w:r>
          </w:p>
          <w:p>
            <w:pPr>
              <w:pStyle w:val="TableParagraph"/>
              <w:spacing w:before="240"/>
              <w:ind w:left="2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1130" w:type="dxa"/>
            <w:gridSpan w:val="2"/>
            <w:shd w:val="clear" w:color="auto" w:fill="C0C0C0"/>
          </w:tcPr>
          <w:p>
            <w:pPr>
              <w:pStyle w:val="TableParagraph"/>
              <w:spacing w:before="1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NOTA</w:t>
            </w:r>
          </w:p>
          <w:p>
            <w:pPr>
              <w:pStyle w:val="TableParagraph"/>
              <w:spacing w:before="240"/>
              <w:ind w:left="3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1649" w:type="dxa"/>
            <w:shd w:val="clear" w:color="auto" w:fill="C0C0C0"/>
          </w:tcPr>
          <w:p>
            <w:pPr>
              <w:pStyle w:val="TableParagraph"/>
              <w:spacing w:before="1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SUBTOTAL</w:t>
            </w:r>
          </w:p>
          <w:p>
            <w:pPr>
              <w:pStyle w:val="TableParagraph"/>
              <w:spacing w:before="240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b)</w:t>
            </w:r>
          </w:p>
        </w:tc>
      </w:tr>
    </w:tbl>
    <w:p>
      <w:pPr>
        <w:pStyle w:val="TableParagraph"/>
        <w:spacing w:after="0"/>
        <w:jc w:val="center"/>
        <w:rPr>
          <w:b/>
          <w:sz w:val="24"/>
        </w:rPr>
        <w:sectPr>
          <w:pgSz w:w="11900" w:h="16840"/>
          <w:pgMar w:top="1340" w:bottom="1593" w:left="1417" w:right="141"/>
        </w:sect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5"/>
        <w:gridCol w:w="2681"/>
        <w:gridCol w:w="1284"/>
        <w:gridCol w:w="1478"/>
        <w:gridCol w:w="1110"/>
        <w:gridCol w:w="1649"/>
      </w:tblGrid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regras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CTB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Cumprimento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normas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internas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Atendimento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às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Ocorrências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988" w:type="dxa"/>
            <w:gridSpan w:val="5"/>
            <w:shd w:val="clear" w:color="auto" w:fill="C0C0C0"/>
          </w:tcPr>
          <w:p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9637" w:type="dxa"/>
            <w:gridSpan w:val="6"/>
            <w:tcBorders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33" w:hRule="atLeast"/>
        </w:trPr>
        <w:tc>
          <w:tcPr>
            <w:tcW w:w="5400" w:type="dxa"/>
            <w:gridSpan w:val="3"/>
            <w:shd w:val="clear" w:color="auto" w:fill="C0C0C0"/>
          </w:tcPr>
          <w:p>
            <w:pPr>
              <w:pStyle w:val="TableParagraph"/>
              <w:spacing w:before="258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GERENCIAMENTO</w:t>
            </w:r>
          </w:p>
        </w:tc>
        <w:tc>
          <w:tcPr>
            <w:tcW w:w="1478" w:type="dxa"/>
            <w:shd w:val="clear" w:color="auto" w:fill="C0C0C0"/>
          </w:tcPr>
          <w:p>
            <w:pPr>
              <w:pStyle w:val="TableParagraph"/>
              <w:spacing w:line="275" w:lineRule="exact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PESO</w:t>
            </w:r>
          </w:p>
          <w:p>
            <w:pPr>
              <w:pStyle w:val="TableParagraph"/>
              <w:spacing w:before="242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1110" w:type="dxa"/>
            <w:shd w:val="clear" w:color="auto" w:fill="C0C0C0"/>
          </w:tcPr>
          <w:p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NOTA</w:t>
            </w:r>
          </w:p>
          <w:p>
            <w:pPr>
              <w:pStyle w:val="TableParagraph"/>
              <w:spacing w:before="242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1649" w:type="dxa"/>
            <w:shd w:val="clear" w:color="auto" w:fill="C0C0C0"/>
          </w:tcPr>
          <w:p>
            <w:pPr>
              <w:pStyle w:val="TableParagraph"/>
              <w:spacing w:line="275" w:lineRule="exact"/>
              <w:ind w:left="31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SUBTOTAL</w:t>
            </w:r>
          </w:p>
          <w:p>
            <w:pPr>
              <w:pStyle w:val="TableParagraph"/>
              <w:spacing w:before="242"/>
              <w:ind w:left="31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=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b)</w:t>
            </w: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Periodicidade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Supervisão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Gerenciamento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Atividades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Contratuais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Previstas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Atendimento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às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Solicitações</w:t>
            </w:r>
          </w:p>
        </w:tc>
        <w:tc>
          <w:tcPr>
            <w:tcW w:w="1478" w:type="dxa"/>
          </w:tcPr>
          <w:p>
            <w:pPr>
              <w:pStyle w:val="TableParagraph"/>
              <w:spacing w:line="272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5400" w:type="dxa"/>
            <w:gridSpan w:val="3"/>
          </w:tcPr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Salários,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Benefícios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Obrigações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Trabalhistas</w:t>
            </w:r>
          </w:p>
        </w:tc>
        <w:tc>
          <w:tcPr>
            <w:tcW w:w="1478" w:type="dxa"/>
          </w:tcPr>
          <w:p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5%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988" w:type="dxa"/>
            <w:gridSpan w:val="5"/>
            <w:shd w:val="clear" w:color="auto" w:fill="C0C0C0"/>
          </w:tcPr>
          <w:p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9637" w:type="dxa"/>
            <w:gridSpan w:val="6"/>
            <w:tcBorders>
              <w:right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7988" w:type="dxa"/>
            <w:gridSpan w:val="5"/>
            <w:shd w:val="clear" w:color="auto" w:fill="C0C0C0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NOTA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(somatório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das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notas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totais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os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grupos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3)</w:t>
            </w:r>
          </w:p>
        </w:tc>
        <w:tc>
          <w:tcPr>
            <w:tcW w:w="164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9637" w:type="dxa"/>
            <w:gridSpan w:val="6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86" w:hRule="atLeast"/>
        </w:trPr>
        <w:tc>
          <w:tcPr>
            <w:tcW w:w="1435" w:type="dxa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Nota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Final:</w:t>
            </w:r>
          </w:p>
        </w:tc>
        <w:tc>
          <w:tcPr>
            <w:tcW w:w="2681" w:type="dxa"/>
          </w:tcPr>
          <w:p>
            <w:pPr>
              <w:pStyle w:val="TableParagraph"/>
              <w:spacing w:line="276" w:lineRule="auto"/>
              <w:ind w:left="117" w:right="787"/>
              <w:rPr>
                <w:b/>
                <w:sz w:val="24"/>
              </w:rPr>
            </w:pPr>
            <w:r>
              <w:rPr>
                <w:b/>
                <w:sz w:val="24"/>
              </w:rPr>
              <w:t>Assinatura do Responsável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pela </w:t>
            </w:r>
            <w:r>
              <w:rPr>
                <w:b/>
                <w:spacing w:val="-2"/>
                <w:sz w:val="24"/>
              </w:rPr>
              <w:t>Fiscalização:</w:t>
            </w:r>
          </w:p>
        </w:tc>
        <w:tc>
          <w:tcPr>
            <w:tcW w:w="2762" w:type="dxa"/>
            <w:gridSpan w:val="2"/>
          </w:tcPr>
          <w:p>
            <w:pPr>
              <w:pStyle w:val="TableParagraph"/>
              <w:spacing w:line="276" w:lineRule="auto"/>
              <w:ind w:left="117" w:right="122"/>
              <w:rPr>
                <w:b/>
                <w:sz w:val="24"/>
              </w:rPr>
            </w:pPr>
            <w:r>
              <w:rPr>
                <w:b/>
                <w:sz w:val="24"/>
              </w:rPr>
              <w:t>Assinatura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Gestor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do </w:t>
            </w:r>
            <w:r>
              <w:rPr>
                <w:b/>
                <w:spacing w:val="-2"/>
                <w:sz w:val="24"/>
              </w:rPr>
              <w:t>Contrato:</w:t>
            </w:r>
          </w:p>
        </w:tc>
        <w:tc>
          <w:tcPr>
            <w:tcW w:w="2759" w:type="dxa"/>
            <w:gridSpan w:val="2"/>
          </w:tcPr>
          <w:p>
            <w:pPr>
              <w:pStyle w:val="TableParagraph"/>
              <w:spacing w:line="276" w:lineRule="auto"/>
              <w:ind w:left="155" w:right="782"/>
              <w:rPr>
                <w:b/>
                <w:sz w:val="24"/>
              </w:rPr>
            </w:pPr>
            <w:r>
              <w:rPr>
                <w:b/>
                <w:sz w:val="24"/>
              </w:rPr>
              <w:t>Assinatura do Responsável da </w:t>
            </w:r>
            <w:r>
              <w:rPr>
                <w:b/>
                <w:spacing w:val="-2"/>
                <w:sz w:val="24"/>
              </w:rPr>
              <w:t>CONTRATADA:</w:t>
            </w:r>
          </w:p>
        </w:tc>
      </w:tr>
    </w:tbl>
    <w:p>
      <w:pPr>
        <w:pStyle w:val="BodyText"/>
        <w:spacing w:before="265"/>
        <w:rPr>
          <w:b/>
        </w:rPr>
      </w:pPr>
    </w:p>
    <w:p>
      <w:pPr>
        <w:spacing w:line="448" w:lineRule="auto" w:before="0"/>
        <w:ind w:left="1050" w:right="1493" w:hanging="183"/>
        <w:jc w:val="left"/>
        <w:rPr>
          <w:b/>
          <w:sz w:val="24"/>
        </w:rPr>
      </w:pPr>
      <w:r>
        <w:rPr>
          <w:b/>
          <w:sz w:val="24"/>
        </w:rPr>
        <w:t>INSTRUÇÕES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PREENCHIMENTO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FORMULÁRIO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 AVALIAÇÃO DE QUALIDADE DOS SERVIÇOS EXECUTADOS</w:t>
      </w:r>
    </w:p>
    <w:p>
      <w:pPr>
        <w:pStyle w:val="BodyText"/>
        <w:spacing w:before="238"/>
        <w:rPr>
          <w:b/>
        </w:rPr>
      </w:pPr>
    </w:p>
    <w:p>
      <w:pPr>
        <w:pStyle w:val="BodyText"/>
        <w:ind w:left="284"/>
      </w:pPr>
      <w:r>
        <w:rPr/>
        <w:t>Os</w:t>
      </w:r>
      <w:r>
        <w:rPr>
          <w:spacing w:val="-7"/>
        </w:rPr>
        <w:t> </w:t>
      </w:r>
      <w:r>
        <w:rPr/>
        <w:t>itens</w:t>
      </w:r>
      <w:r>
        <w:rPr>
          <w:spacing w:val="-7"/>
        </w:rPr>
        <w:t> </w:t>
      </w:r>
      <w:r>
        <w:rPr/>
        <w:t>devem</w:t>
      </w:r>
      <w:r>
        <w:rPr>
          <w:spacing w:val="-6"/>
        </w:rPr>
        <w:t> </w:t>
      </w:r>
      <w:r>
        <w:rPr/>
        <w:t>ser</w:t>
      </w:r>
      <w:r>
        <w:rPr>
          <w:spacing w:val="-6"/>
        </w:rPr>
        <w:t> </w:t>
      </w:r>
      <w:r>
        <w:rPr/>
        <w:t>avaliados</w:t>
      </w:r>
      <w:r>
        <w:rPr>
          <w:spacing w:val="-6"/>
        </w:rPr>
        <w:t> </w:t>
      </w:r>
      <w:r>
        <w:rPr/>
        <w:t>segundo</w:t>
      </w:r>
      <w:r>
        <w:rPr>
          <w:spacing w:val="-7"/>
        </w:rPr>
        <w:t> </w:t>
      </w:r>
      <w:r>
        <w:rPr/>
        <w:t>os</w:t>
      </w:r>
      <w:r>
        <w:rPr>
          <w:spacing w:val="-5"/>
        </w:rPr>
        <w:t> </w:t>
      </w:r>
      <w:r>
        <w:rPr/>
        <w:t>critérios</w:t>
      </w:r>
      <w:r>
        <w:rPr>
          <w:spacing w:val="-4"/>
        </w:rPr>
        <w:t> </w:t>
      </w:r>
      <w:r>
        <w:rPr>
          <w:spacing w:val="-2"/>
        </w:rPr>
        <w:t>abaixo.</w:t>
      </w:r>
    </w:p>
    <w:p>
      <w:pPr>
        <w:pStyle w:val="BodyText"/>
        <w:spacing w:after="0"/>
        <w:sectPr>
          <w:type w:val="continuous"/>
          <w:pgSz w:w="11900" w:h="16840"/>
          <w:pgMar w:top="1400" w:bottom="280" w:left="1417" w:right="141"/>
        </w:sectPr>
      </w:pPr>
    </w:p>
    <w:p>
      <w:pPr>
        <w:pStyle w:val="BodyText"/>
        <w:spacing w:line="360" w:lineRule="auto" w:before="70"/>
        <w:ind w:left="284" w:right="1493"/>
      </w:pPr>
      <w:r>
        <w:rPr/>
        <w:t>Para</w:t>
      </w:r>
      <w:r>
        <w:rPr>
          <w:spacing w:val="80"/>
        </w:rPr>
        <w:t> </w:t>
      </w:r>
      <w:r>
        <w:rPr/>
        <w:t>cada</w:t>
      </w:r>
      <w:r>
        <w:rPr>
          <w:spacing w:val="80"/>
        </w:rPr>
        <w:t> </w:t>
      </w:r>
      <w:r>
        <w:rPr/>
        <w:t>item</w:t>
      </w:r>
      <w:r>
        <w:rPr>
          <w:spacing w:val="80"/>
        </w:rPr>
        <w:t> </w:t>
      </w:r>
      <w:r>
        <w:rPr/>
        <w:t>que</w:t>
      </w:r>
      <w:r>
        <w:rPr>
          <w:spacing w:val="80"/>
        </w:rPr>
        <w:t> </w:t>
      </w:r>
      <w:r>
        <w:rPr/>
        <w:t>não</w:t>
      </w:r>
      <w:r>
        <w:rPr>
          <w:spacing w:val="80"/>
        </w:rPr>
        <w:t> </w:t>
      </w:r>
      <w:r>
        <w:rPr/>
        <w:t>possa</w:t>
      </w:r>
      <w:r>
        <w:rPr>
          <w:spacing w:val="80"/>
        </w:rPr>
        <w:t> </w:t>
      </w:r>
      <w:r>
        <w:rPr/>
        <w:t>ser</w:t>
      </w:r>
      <w:r>
        <w:rPr>
          <w:spacing w:val="80"/>
        </w:rPr>
        <w:t> </w:t>
      </w:r>
      <w:r>
        <w:rPr/>
        <w:t>avaliado</w:t>
      </w:r>
      <w:r>
        <w:rPr>
          <w:spacing w:val="80"/>
        </w:rPr>
        <w:t> </w:t>
      </w:r>
      <w:r>
        <w:rPr/>
        <w:t>no</w:t>
      </w:r>
      <w:r>
        <w:rPr>
          <w:spacing w:val="80"/>
        </w:rPr>
        <w:t> </w:t>
      </w:r>
      <w:r>
        <w:rPr/>
        <w:t>momento,</w:t>
      </w:r>
      <w:r>
        <w:rPr>
          <w:spacing w:val="80"/>
        </w:rPr>
        <w:t> </w:t>
      </w:r>
      <w:r>
        <w:rPr/>
        <w:t>considerar</w:t>
      </w:r>
      <w:r>
        <w:rPr>
          <w:spacing w:val="80"/>
        </w:rPr>
        <w:t> </w:t>
      </w:r>
      <w:r>
        <w:rPr/>
        <w:t>item</w:t>
      </w:r>
      <w:r>
        <w:rPr>
          <w:spacing w:val="80"/>
        </w:rPr>
        <w:t> </w:t>
      </w:r>
      <w:r>
        <w:rPr/>
        <w:t>NÃO AVALIADO e anexar justificativa.</w:t>
      </w:r>
    </w:p>
    <w:p>
      <w:pPr>
        <w:pStyle w:val="BodyText"/>
        <w:rPr>
          <w:sz w:val="18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3"/>
        <w:gridCol w:w="6475"/>
      </w:tblGrid>
      <w:tr>
        <w:trPr>
          <w:trHeight w:val="517" w:hRule="atLeast"/>
        </w:trPr>
        <w:tc>
          <w:tcPr>
            <w:tcW w:w="3163" w:type="dxa"/>
            <w:shd w:val="clear" w:color="auto" w:fill="C0C0C0"/>
          </w:tcPr>
          <w:p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PESSOAL</w:t>
            </w:r>
          </w:p>
        </w:tc>
        <w:tc>
          <w:tcPr>
            <w:tcW w:w="6475" w:type="dxa"/>
            <w:shd w:val="clear" w:color="auto" w:fill="C0C0C0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NOTAS: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z w:val="24"/>
              </w:rPr>
              <w:t>BOM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(1)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(0,5)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PÉSSIMO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(0)</w:t>
            </w:r>
          </w:p>
        </w:tc>
      </w:tr>
      <w:tr>
        <w:trPr>
          <w:trHeight w:val="1655" w:hRule="atLeast"/>
        </w:trPr>
        <w:tc>
          <w:tcPr>
            <w:tcW w:w="3163" w:type="dxa"/>
          </w:tcPr>
          <w:p>
            <w:pPr>
              <w:pStyle w:val="TableParagraph"/>
              <w:spacing w:line="276" w:lineRule="auto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Pontualidade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na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Prestação dos Serviços</w:t>
            </w:r>
          </w:p>
        </w:tc>
        <w:tc>
          <w:tcPr>
            <w:tcW w:w="6475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83" w:val="left" w:leader="none"/>
              </w:tabs>
              <w:spacing w:line="268" w:lineRule="exact" w:before="0" w:after="0"/>
              <w:ind w:left="383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Evitar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atrasos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apresentação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diária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os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serviços;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83" w:val="left" w:leader="none"/>
              </w:tabs>
              <w:spacing w:line="240" w:lineRule="auto" w:before="0" w:after="0"/>
              <w:ind w:left="383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Executar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nos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horários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programados;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83" w:val="left" w:leader="none"/>
              </w:tabs>
              <w:spacing w:line="240" w:lineRule="auto" w:before="0" w:after="0"/>
              <w:ind w:left="383" w:right="90" w:hanging="243"/>
              <w:jc w:val="left"/>
              <w:rPr>
                <w:sz w:val="24"/>
              </w:rPr>
            </w:pPr>
            <w:r>
              <w:rPr>
                <w:sz w:val="24"/>
              </w:rPr>
              <w:t>Justificar,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assim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que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possível,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motivos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atrasados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no cumprimento das tarefas agendadas;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83" w:val="left" w:leader="none"/>
              </w:tabs>
              <w:spacing w:line="270" w:lineRule="atLeast" w:before="0" w:after="0"/>
              <w:ind w:left="383" w:right="91" w:hanging="243"/>
              <w:jc w:val="left"/>
              <w:rPr>
                <w:sz w:val="24"/>
              </w:rPr>
            </w:pPr>
            <w:r>
              <w:rPr>
                <w:sz w:val="24"/>
              </w:rPr>
              <w:t>Cumprir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jornada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semanal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44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horas,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salvo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ausências justificadas e previstas em normativos e em legislação.</w:t>
            </w:r>
          </w:p>
        </w:tc>
      </w:tr>
      <w:tr>
        <w:trPr>
          <w:trHeight w:val="5243" w:hRule="atLeast"/>
        </w:trPr>
        <w:tc>
          <w:tcPr>
            <w:tcW w:w="3163" w:type="dxa"/>
          </w:tcPr>
          <w:p>
            <w:pPr>
              <w:pStyle w:val="TableParagraph"/>
              <w:tabs>
                <w:tab w:pos="2709" w:val="left" w:leader="none"/>
              </w:tabs>
              <w:spacing w:line="276" w:lineRule="auto"/>
              <w:ind w:left="114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Cumprimento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das </w:t>
            </w:r>
            <w:r>
              <w:rPr>
                <w:b/>
                <w:spacing w:val="-2"/>
                <w:sz w:val="24"/>
              </w:rPr>
              <w:t>atividades</w:t>
            </w:r>
          </w:p>
        </w:tc>
        <w:tc>
          <w:tcPr>
            <w:tcW w:w="6475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6" w:hanging="243"/>
              <w:jc w:val="both"/>
              <w:rPr>
                <w:sz w:val="24"/>
              </w:rPr>
            </w:pPr>
            <w:r>
              <w:rPr>
                <w:sz w:val="24"/>
              </w:rPr>
              <w:t>Realizar traslados e autoridades, servidores, documentos e materiais diversos para as atividades jurídico-administrativas do TRT7;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Conduzir os veículos oficiais para os devidos abastecimentos e manutenções preventivas e corretivas programadas pela Seção de Transporte;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Realizar os deslocamentos programados, mediante agendamento com a Seção de Transporte;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0" w:hanging="242"/>
              <w:jc w:val="both"/>
              <w:rPr>
                <w:sz w:val="24"/>
              </w:rPr>
            </w:pPr>
            <w:r>
              <w:rPr>
                <w:sz w:val="24"/>
              </w:rPr>
              <w:t>Verificar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estado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funcionamento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veículos;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left"/>
              <w:rPr>
                <w:sz w:val="24"/>
              </w:rPr>
            </w:pPr>
            <w:r>
              <w:rPr>
                <w:sz w:val="24"/>
              </w:rPr>
              <w:t>Acompanhar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carga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descarga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material,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orientando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a acomodação no veículo para evitar acidentes;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Zelar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pelo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veículo,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bem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como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seus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acessórios;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Recolher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veículo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após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jornada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trabalho;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9" w:hanging="243"/>
              <w:jc w:val="left"/>
              <w:rPr>
                <w:sz w:val="24"/>
              </w:rPr>
            </w:pPr>
            <w:r>
              <w:rPr>
                <w:sz w:val="24"/>
              </w:rPr>
              <w:t>Solicitar os serviços de reparo e manutenção que se fizerem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necessários;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40" w:lineRule="auto" w:before="0" w:after="0"/>
              <w:ind w:left="383" w:right="88" w:hanging="243"/>
              <w:jc w:val="left"/>
              <w:rPr>
                <w:sz w:val="24"/>
              </w:rPr>
            </w:pPr>
            <w:r>
              <w:rPr>
                <w:sz w:val="24"/>
              </w:rPr>
              <w:t>Comunicar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à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Seção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Transporte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qualquer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caso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pane, avaria ou sinistro ocorrido;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3" w:val="left" w:leader="none"/>
              </w:tabs>
              <w:spacing w:line="270" w:lineRule="atLeast" w:before="0" w:after="0"/>
              <w:ind w:left="383" w:right="88" w:hanging="243"/>
              <w:jc w:val="left"/>
              <w:rPr>
                <w:sz w:val="24"/>
              </w:rPr>
            </w:pPr>
            <w:r>
              <w:rPr>
                <w:sz w:val="24"/>
              </w:rPr>
              <w:t>Cumprir as demais previsões contratuais para a execução dos </w:t>
            </w:r>
            <w:r>
              <w:rPr>
                <w:spacing w:val="-2"/>
                <w:sz w:val="24"/>
              </w:rPr>
              <w:t>serviços.</w:t>
            </w:r>
          </w:p>
        </w:tc>
      </w:tr>
      <w:tr>
        <w:trPr>
          <w:trHeight w:val="3863" w:hRule="atLeast"/>
        </w:trPr>
        <w:tc>
          <w:tcPr>
            <w:tcW w:w="3163" w:type="dxa"/>
          </w:tcPr>
          <w:p>
            <w:pPr>
              <w:pStyle w:val="TableParagraph"/>
              <w:spacing w:line="278" w:lineRule="auto"/>
              <w:ind w:left="11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Qualificação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Atendimento ao Público / Postura</w:t>
            </w:r>
          </w:p>
        </w:tc>
        <w:tc>
          <w:tcPr>
            <w:tcW w:w="6475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83" w:val="left" w:leader="none"/>
              </w:tabs>
              <w:spacing w:line="240" w:lineRule="auto" w:before="0" w:after="0"/>
              <w:ind w:left="383" w:right="86" w:hanging="243"/>
              <w:jc w:val="both"/>
              <w:rPr>
                <w:sz w:val="24"/>
              </w:rPr>
            </w:pPr>
            <w:r>
              <w:rPr>
                <w:sz w:val="24"/>
              </w:rPr>
              <w:t>Conduta e postura dos empregados da CONTRATADA com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o público interno e externo que utilizará os veículos oficiais em deslocamento;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83" w:val="left" w:leader="none"/>
              </w:tabs>
              <w:spacing w:line="240" w:lineRule="auto" w:before="0" w:after="0"/>
              <w:ind w:left="383" w:right="88" w:hanging="243"/>
              <w:jc w:val="both"/>
              <w:rPr>
                <w:sz w:val="24"/>
              </w:rPr>
            </w:pPr>
            <w:r>
              <w:rPr>
                <w:sz w:val="24"/>
              </w:rPr>
              <w:t>Conduta e postura dos empregados da CONTRATADA com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o público interno e externo no convívio interno dos órgãos do TRT da 7ª Região;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83" w:val="left" w:leader="none"/>
              </w:tabs>
              <w:spacing w:line="270" w:lineRule="atLeast" w:before="0" w:after="0"/>
              <w:ind w:left="383" w:right="85" w:hanging="243"/>
              <w:jc w:val="both"/>
              <w:rPr>
                <w:sz w:val="24"/>
              </w:rPr>
            </w:pPr>
            <w:r>
              <w:rPr>
                <w:sz w:val="24"/>
              </w:rPr>
              <w:t>Qualificação e habilitação da mão de obra disponibilizada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pela CONTRATADA, inclusive quanto a comprovação de formação técnica específica, mediante apresentação do Certificado de Conclusão do Ensino Médio ou de Ensino Técnico equivalente, Carteira Nacional de Habilitação, categoria “D”, há pelo menos 2 (dois) anos, e Curso de Direção Defensiva e Primeiros Socorros expedido por Instituição devidamente habilitada e reconhecida.</w:t>
            </w:r>
          </w:p>
        </w:tc>
      </w:tr>
      <w:tr>
        <w:trPr>
          <w:trHeight w:val="1380" w:hRule="atLeast"/>
        </w:trPr>
        <w:tc>
          <w:tcPr>
            <w:tcW w:w="3163" w:type="dxa"/>
          </w:tcPr>
          <w:p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Uniformes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Identificação</w:t>
            </w:r>
          </w:p>
        </w:tc>
        <w:tc>
          <w:tcPr>
            <w:tcW w:w="6475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83" w:val="left" w:leader="none"/>
              </w:tabs>
              <w:spacing w:line="240" w:lineRule="auto" w:before="0" w:after="0"/>
              <w:ind w:left="383" w:right="91" w:hanging="243"/>
              <w:jc w:val="both"/>
              <w:rPr>
                <w:sz w:val="24"/>
              </w:rPr>
            </w:pPr>
            <w:r>
              <w:rPr>
                <w:sz w:val="24"/>
              </w:rPr>
              <w:t>Uso de uniformes em perfeito estado de conservação e com aparência pessoal adequada;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83" w:val="left" w:leader="none"/>
              </w:tabs>
              <w:spacing w:line="270" w:lineRule="atLeast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Identificação dos motoristas por meio do uso de crachás de identificação, contendo, no mínimo: logomarca da CONTRATADA,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fotografia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recente,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nome,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cargo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tipo</w:t>
            </w:r>
          </w:p>
        </w:tc>
      </w:tr>
    </w:tbl>
    <w:p>
      <w:pPr>
        <w:pStyle w:val="TableParagraph"/>
        <w:spacing w:after="0" w:line="270" w:lineRule="atLeast"/>
        <w:jc w:val="both"/>
        <w:rPr>
          <w:sz w:val="24"/>
        </w:rPr>
        <w:sectPr>
          <w:pgSz w:w="11900" w:h="16840"/>
          <w:pgMar w:top="1340" w:bottom="1063" w:left="1417" w:right="141"/>
        </w:sect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3"/>
        <w:gridCol w:w="6475"/>
      </w:tblGrid>
      <w:tr>
        <w:trPr>
          <w:trHeight w:val="1105" w:hRule="atLeast"/>
        </w:trPr>
        <w:tc>
          <w:tcPr>
            <w:tcW w:w="316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475" w:type="dxa"/>
          </w:tcPr>
          <w:p>
            <w:pPr>
              <w:pStyle w:val="TableParagraph"/>
              <w:spacing w:line="270" w:lineRule="exact"/>
              <w:ind w:left="383"/>
              <w:jc w:val="both"/>
              <w:rPr>
                <w:sz w:val="24"/>
              </w:rPr>
            </w:pPr>
            <w:r>
              <w:rPr>
                <w:sz w:val="24"/>
              </w:rPr>
              <w:t>sanguíneo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fator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RH;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83" w:val="left" w:leader="none"/>
              </w:tabs>
              <w:spacing w:line="270" w:lineRule="atLeast" w:before="0" w:after="0"/>
              <w:ind w:left="383" w:right="85" w:hanging="243"/>
              <w:jc w:val="both"/>
              <w:rPr>
                <w:sz w:val="24"/>
              </w:rPr>
            </w:pPr>
            <w:r>
              <w:rPr>
                <w:sz w:val="24"/>
              </w:rPr>
              <w:t>Utilização de equipamentos de proteção individual e uniformes adequados às tarefas que executam e às condições </w:t>
            </w:r>
            <w:r>
              <w:rPr>
                <w:spacing w:val="-2"/>
                <w:sz w:val="24"/>
              </w:rPr>
              <w:t>climáticas.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0"/>
        <w:rPr>
          <w:sz w:val="20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2"/>
        <w:gridCol w:w="6497"/>
      </w:tblGrid>
      <w:tr>
        <w:trPr>
          <w:trHeight w:val="1153" w:hRule="atLeast"/>
        </w:trPr>
        <w:tc>
          <w:tcPr>
            <w:tcW w:w="3142" w:type="dxa"/>
            <w:shd w:val="clear" w:color="auto" w:fill="C0C0C0"/>
          </w:tcPr>
          <w:p>
            <w:pPr>
              <w:pStyle w:val="TableParagraph"/>
              <w:spacing w:line="276" w:lineRule="auto" w:before="1"/>
              <w:ind w:left="114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GRUPO 2 – </w:t>
            </w:r>
            <w:r>
              <w:rPr>
                <w:b/>
                <w:spacing w:val="-2"/>
                <w:sz w:val="24"/>
              </w:rPr>
              <w:t>DESEMPENHO PROFISSIONAL</w:t>
            </w:r>
          </w:p>
        </w:tc>
        <w:tc>
          <w:tcPr>
            <w:tcW w:w="6497" w:type="dxa"/>
            <w:shd w:val="clear" w:color="auto" w:fill="C0C0C0"/>
          </w:tcPr>
          <w:p>
            <w:pPr>
              <w:pStyle w:val="TableParagraph"/>
              <w:spacing w:before="37"/>
              <w:rPr>
                <w:sz w:val="24"/>
              </w:rPr>
            </w:pPr>
          </w:p>
          <w:p>
            <w:pPr>
              <w:pStyle w:val="TableParagraph"/>
              <w:ind w:left="116"/>
              <w:rPr>
                <w:sz w:val="24"/>
              </w:rPr>
            </w:pPr>
            <w:r>
              <w:rPr>
                <w:b/>
                <w:sz w:val="24"/>
              </w:rPr>
              <w:t>NOTAS: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z w:val="24"/>
              </w:rPr>
              <w:t>BOM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(1)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(0,5)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PÉSSIMO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(0)</w:t>
            </w:r>
          </w:p>
        </w:tc>
      </w:tr>
      <w:tr>
        <w:trPr>
          <w:trHeight w:val="1151" w:hRule="atLeast"/>
        </w:trPr>
        <w:tc>
          <w:tcPr>
            <w:tcW w:w="3142" w:type="dxa"/>
          </w:tcPr>
          <w:p>
            <w:pPr>
              <w:pStyle w:val="TableParagraph"/>
              <w:spacing w:line="276" w:lineRule="auto"/>
              <w:ind w:left="114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Cumprimento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das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regras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do Código Brasileiro de </w:t>
            </w:r>
            <w:r>
              <w:rPr>
                <w:b/>
                <w:spacing w:val="-2"/>
                <w:sz w:val="24"/>
              </w:rPr>
              <w:t>Trânsito</w:t>
            </w:r>
          </w:p>
        </w:tc>
        <w:tc>
          <w:tcPr>
            <w:tcW w:w="649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83" w:val="left" w:leader="none"/>
              </w:tabs>
              <w:spacing w:line="240" w:lineRule="auto" w:before="0" w:after="0"/>
              <w:ind w:left="383" w:right="89" w:hanging="243"/>
              <w:jc w:val="left"/>
              <w:rPr>
                <w:sz w:val="24"/>
              </w:rPr>
            </w:pPr>
            <w:r>
              <w:rPr>
                <w:sz w:val="24"/>
              </w:rPr>
              <w:t>Conformidade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serviços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prestados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como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especificado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no contrato e seus anexos.</w:t>
            </w:r>
          </w:p>
        </w:tc>
      </w:tr>
      <w:tr>
        <w:trPr>
          <w:trHeight w:val="1103" w:hRule="atLeast"/>
        </w:trPr>
        <w:tc>
          <w:tcPr>
            <w:tcW w:w="3142" w:type="dxa"/>
          </w:tcPr>
          <w:p>
            <w:pPr>
              <w:pStyle w:val="TableParagraph"/>
              <w:tabs>
                <w:tab w:pos="1792" w:val="left" w:leader="none"/>
                <w:tab w:pos="2257" w:val="left" w:leader="none"/>
              </w:tabs>
              <w:spacing w:line="278" w:lineRule="auto"/>
              <w:ind w:left="114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Cumprimento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de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normas internas</w:t>
            </w:r>
          </w:p>
        </w:tc>
        <w:tc>
          <w:tcPr>
            <w:tcW w:w="6497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Cumprimento todos os regramentos do Tribunal que tratem sobre: controle de acesso, permanência e circulação; convivência</w:t>
            </w:r>
            <w:r>
              <w:rPr>
                <w:spacing w:val="79"/>
                <w:sz w:val="24"/>
              </w:rPr>
              <w:t>  </w:t>
            </w:r>
            <w:r>
              <w:rPr>
                <w:sz w:val="24"/>
              </w:rPr>
              <w:t>social;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hierarquia</w:t>
            </w:r>
            <w:r>
              <w:rPr>
                <w:spacing w:val="79"/>
                <w:sz w:val="24"/>
              </w:rPr>
              <w:t>  </w:t>
            </w:r>
            <w:r>
              <w:rPr>
                <w:sz w:val="24"/>
              </w:rPr>
              <w:t>dos</w:t>
            </w:r>
            <w:r>
              <w:rPr>
                <w:spacing w:val="78"/>
                <w:sz w:val="24"/>
              </w:rPr>
              <w:t>  </w:t>
            </w:r>
            <w:r>
              <w:rPr>
                <w:sz w:val="24"/>
              </w:rPr>
              <w:t>órgãos</w:t>
            </w:r>
            <w:r>
              <w:rPr>
                <w:spacing w:val="78"/>
                <w:sz w:val="24"/>
              </w:rPr>
              <w:t>  </w:t>
            </w:r>
            <w:r>
              <w:rPr>
                <w:sz w:val="24"/>
              </w:rPr>
              <w:t>internos;</w:t>
            </w:r>
          </w:p>
          <w:p>
            <w:pPr>
              <w:pStyle w:val="TableParagraph"/>
              <w:spacing w:line="264" w:lineRule="exact"/>
              <w:ind w:left="383"/>
              <w:jc w:val="both"/>
              <w:rPr>
                <w:sz w:val="24"/>
              </w:rPr>
            </w:pPr>
            <w:r>
              <w:rPr>
                <w:sz w:val="24"/>
              </w:rPr>
              <w:t>verificação,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uso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guarda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veículos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oficiais,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entre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outros.</w:t>
            </w:r>
          </w:p>
        </w:tc>
      </w:tr>
      <w:tr>
        <w:trPr>
          <w:trHeight w:val="1381" w:hRule="atLeast"/>
        </w:trPr>
        <w:tc>
          <w:tcPr>
            <w:tcW w:w="3142" w:type="dxa"/>
          </w:tcPr>
          <w:p>
            <w:pPr>
              <w:pStyle w:val="TableParagraph"/>
              <w:tabs>
                <w:tab w:pos="2699" w:val="left" w:leader="none"/>
              </w:tabs>
              <w:spacing w:line="276" w:lineRule="auto" w:before="1"/>
              <w:ind w:left="114" w:right="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Atendimento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aos </w:t>
            </w:r>
            <w:r>
              <w:rPr>
                <w:b/>
                <w:spacing w:val="-2"/>
                <w:sz w:val="24"/>
              </w:rPr>
              <w:t>Deslocamentos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Programados</w:t>
            </w:r>
          </w:p>
        </w:tc>
        <w:tc>
          <w:tcPr>
            <w:tcW w:w="6497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Cumprimento das programações para a realização dos deslocamentos, conforme agendamento na Seção de Transporte, verificando trajetos normais e alternativos 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tempo para possíveis informações aos usuários;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82" w:val="left" w:leader="none"/>
              </w:tabs>
              <w:spacing w:line="264" w:lineRule="exact" w:before="0" w:after="0"/>
              <w:ind w:left="382" w:right="0" w:hanging="242"/>
              <w:jc w:val="both"/>
              <w:rPr>
                <w:sz w:val="24"/>
              </w:rPr>
            </w:pPr>
            <w:r>
              <w:rPr>
                <w:sz w:val="24"/>
              </w:rPr>
              <w:t>Registro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controle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diários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quilometragem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rodada.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56" w:after="1"/>
        <w:rPr>
          <w:sz w:val="20"/>
        </w:r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4"/>
        <w:gridCol w:w="6485"/>
      </w:tblGrid>
      <w:tr>
        <w:trPr>
          <w:trHeight w:val="836" w:hRule="atLeast"/>
        </w:trPr>
        <w:tc>
          <w:tcPr>
            <w:tcW w:w="3154" w:type="dxa"/>
            <w:shd w:val="clear" w:color="auto" w:fill="C0C0C0"/>
          </w:tcPr>
          <w:p>
            <w:pPr>
              <w:pStyle w:val="TableParagraph"/>
              <w:spacing w:line="276" w:lineRule="auto" w:before="1"/>
              <w:ind w:left="11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GRUPO 3 – </w:t>
            </w:r>
            <w:r>
              <w:rPr>
                <w:b/>
                <w:spacing w:val="-2"/>
                <w:sz w:val="24"/>
              </w:rPr>
              <w:t>GERENCIAMENTO</w:t>
            </w:r>
          </w:p>
        </w:tc>
        <w:tc>
          <w:tcPr>
            <w:tcW w:w="6485" w:type="dxa"/>
            <w:shd w:val="clear" w:color="auto" w:fill="C0C0C0"/>
          </w:tcPr>
          <w:p>
            <w:pPr>
              <w:pStyle w:val="TableParagraph"/>
              <w:spacing w:before="154"/>
              <w:ind w:left="116"/>
              <w:rPr>
                <w:sz w:val="24"/>
              </w:rPr>
            </w:pPr>
            <w:r>
              <w:rPr>
                <w:b/>
                <w:sz w:val="24"/>
              </w:rPr>
              <w:t>NOTAS: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z w:val="24"/>
              </w:rPr>
              <w:t>BOM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(1)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(0,5)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PÉSSIMO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(0)</w:t>
            </w:r>
          </w:p>
        </w:tc>
      </w:tr>
      <w:tr>
        <w:trPr>
          <w:trHeight w:val="2759" w:hRule="atLeast"/>
        </w:trPr>
        <w:tc>
          <w:tcPr>
            <w:tcW w:w="3154" w:type="dxa"/>
          </w:tcPr>
          <w:p>
            <w:pPr>
              <w:pStyle w:val="TableParagraph"/>
              <w:spacing w:line="275" w:lineRule="exact"/>
              <w:ind w:left="67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Periodicidade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Supervisão</w:t>
            </w:r>
          </w:p>
        </w:tc>
        <w:tc>
          <w:tcPr>
            <w:tcW w:w="6485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83" w:val="left" w:leader="none"/>
              </w:tabs>
              <w:spacing w:line="240" w:lineRule="auto" w:before="0" w:after="0"/>
              <w:ind w:left="383" w:right="90" w:hanging="243"/>
              <w:jc w:val="both"/>
              <w:rPr>
                <w:sz w:val="24"/>
              </w:rPr>
            </w:pPr>
            <w:r>
              <w:rPr>
                <w:sz w:val="24"/>
              </w:rPr>
              <w:t>Execução de supervisão por parte da CONTRATADA e na periodicidade acordada;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83" w:val="left" w:leader="none"/>
              </w:tabs>
              <w:spacing w:line="240" w:lineRule="auto" w:before="0" w:after="0"/>
              <w:ind w:left="383" w:right="87" w:hanging="243"/>
              <w:jc w:val="both"/>
              <w:rPr>
                <w:sz w:val="24"/>
              </w:rPr>
            </w:pPr>
            <w:r>
              <w:rPr>
                <w:sz w:val="24"/>
              </w:rPr>
              <w:t>Os supervisores da CONTRATADA deverão, obrigatoriamente, inspecionar e acompanhar: </w:t>
            </w:r>
            <w:r>
              <w:rPr>
                <w:b/>
                <w:sz w:val="24"/>
              </w:rPr>
              <w:t>a) </w:t>
            </w:r>
            <w:r>
              <w:rPr>
                <w:sz w:val="24"/>
              </w:rPr>
              <w:t>a validade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das CNH's; </w:t>
            </w:r>
            <w:r>
              <w:rPr>
                <w:b/>
                <w:sz w:val="24"/>
              </w:rPr>
              <w:t>b) </w:t>
            </w:r>
            <w:r>
              <w:rPr>
                <w:sz w:val="24"/>
              </w:rPr>
              <w:t>o estado de conservação e substituição dos uniformes;</w:t>
            </w:r>
            <w:r>
              <w:rPr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c)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conservação,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uso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substituição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dos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crachás;</w:t>
            </w:r>
          </w:p>
          <w:p>
            <w:pPr>
              <w:pStyle w:val="TableParagraph"/>
              <w:spacing w:line="270" w:lineRule="atLeast"/>
              <w:ind w:left="383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d) </w:t>
            </w:r>
            <w:r>
              <w:rPr>
                <w:sz w:val="24"/>
              </w:rPr>
              <w:t>o registro de ponto semanal e mensal; </w:t>
            </w:r>
            <w:r>
              <w:rPr>
                <w:b/>
                <w:sz w:val="24"/>
              </w:rPr>
              <w:t>e) </w:t>
            </w:r>
            <w:r>
              <w:rPr>
                <w:sz w:val="24"/>
              </w:rPr>
              <w:t>as substituições dos profissionais por motivo de férias ou de afastamento obrigatório; </w:t>
            </w:r>
            <w:r>
              <w:rPr>
                <w:b/>
                <w:sz w:val="24"/>
              </w:rPr>
              <w:t>f) </w:t>
            </w:r>
            <w:r>
              <w:rPr>
                <w:sz w:val="24"/>
              </w:rPr>
              <w:t>os acessórios obrigatórios previstos em </w:t>
            </w:r>
            <w:r>
              <w:rPr>
                <w:spacing w:val="-2"/>
                <w:sz w:val="24"/>
              </w:rPr>
              <w:t>contrato.</w:t>
            </w:r>
          </w:p>
        </w:tc>
      </w:tr>
      <w:tr>
        <w:trPr>
          <w:trHeight w:val="1150" w:hRule="atLeast"/>
        </w:trPr>
        <w:tc>
          <w:tcPr>
            <w:tcW w:w="3154" w:type="dxa"/>
          </w:tcPr>
          <w:p>
            <w:pPr>
              <w:pStyle w:val="TableParagraph"/>
              <w:tabs>
                <w:tab w:pos="2697" w:val="left" w:leader="none"/>
              </w:tabs>
              <w:spacing w:line="276" w:lineRule="auto"/>
              <w:ind w:left="114" w:right="8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Gerenciamento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das </w:t>
            </w:r>
            <w:r>
              <w:rPr>
                <w:b/>
                <w:sz w:val="24"/>
              </w:rPr>
              <w:t>Atividades Contratuais </w:t>
            </w:r>
            <w:r>
              <w:rPr>
                <w:b/>
                <w:spacing w:val="-2"/>
                <w:sz w:val="24"/>
              </w:rPr>
              <w:t>Previstas</w:t>
            </w:r>
          </w:p>
        </w:tc>
        <w:tc>
          <w:tcPr>
            <w:tcW w:w="6485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82" w:val="left" w:leader="none"/>
              </w:tabs>
              <w:spacing w:line="267" w:lineRule="exact" w:before="0" w:after="0"/>
              <w:ind w:left="382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Administração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atividades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responsabilidades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contratuais.</w:t>
            </w:r>
          </w:p>
        </w:tc>
      </w:tr>
      <w:tr>
        <w:trPr>
          <w:trHeight w:val="553" w:hRule="atLeast"/>
        </w:trPr>
        <w:tc>
          <w:tcPr>
            <w:tcW w:w="3154" w:type="dxa"/>
          </w:tcPr>
          <w:p>
            <w:pPr>
              <w:pStyle w:val="TableParagraph"/>
              <w:spacing w:before="1"/>
              <w:ind w:left="16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Atendimento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às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Solicitações</w:t>
            </w:r>
          </w:p>
        </w:tc>
        <w:tc>
          <w:tcPr>
            <w:tcW w:w="6485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82" w:val="left" w:leader="none"/>
              </w:tabs>
              <w:spacing w:line="270" w:lineRule="exact" w:before="0" w:after="0"/>
              <w:ind w:left="382" w:right="0" w:hanging="242"/>
              <w:jc w:val="left"/>
              <w:rPr>
                <w:sz w:val="24"/>
              </w:rPr>
            </w:pPr>
            <w:r>
              <w:rPr>
                <w:sz w:val="24"/>
              </w:rPr>
              <w:t>Atendimento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às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solicitações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CONTRATANTE,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conforme</w:t>
            </w:r>
          </w:p>
          <w:p>
            <w:pPr>
              <w:pStyle w:val="TableParagraph"/>
              <w:spacing w:line="264" w:lineRule="exact"/>
              <w:ind w:left="383"/>
              <w:rPr>
                <w:sz w:val="24"/>
              </w:rPr>
            </w:pPr>
            <w:r>
              <w:rPr>
                <w:sz w:val="24"/>
              </w:rPr>
              <w:t>condições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estabelecidas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no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contrato.</w:t>
            </w:r>
          </w:p>
        </w:tc>
      </w:tr>
      <w:tr>
        <w:trPr>
          <w:trHeight w:val="834" w:hRule="atLeast"/>
        </w:trPr>
        <w:tc>
          <w:tcPr>
            <w:tcW w:w="3154" w:type="dxa"/>
          </w:tcPr>
          <w:p>
            <w:pPr>
              <w:pStyle w:val="TableParagraph"/>
              <w:tabs>
                <w:tab w:pos="1451" w:val="left" w:leader="none"/>
                <w:tab w:pos="2939" w:val="left" w:leader="none"/>
              </w:tabs>
              <w:spacing w:line="276" w:lineRule="auto"/>
              <w:ind w:left="114" w:righ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Salários,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Benefícios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e </w:t>
            </w:r>
            <w:r>
              <w:rPr>
                <w:b/>
                <w:sz w:val="24"/>
              </w:rPr>
              <w:t>Obrigações Trabalhistas</w:t>
            </w:r>
          </w:p>
        </w:tc>
        <w:tc>
          <w:tcPr>
            <w:tcW w:w="6485" w:type="dxa"/>
          </w:tcPr>
          <w:p>
            <w:pPr>
              <w:pStyle w:val="TableParagraph"/>
              <w:spacing w:line="276" w:lineRule="auto"/>
              <w:ind w:left="116"/>
              <w:rPr>
                <w:sz w:val="24"/>
              </w:rPr>
            </w:pPr>
            <w:r>
              <w:rPr>
                <w:sz w:val="24"/>
              </w:rPr>
              <w:t>Comprovação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cumprimento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das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obrigações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trabalhistas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por parte da CONTRATADA, segundo o contrato.</w:t>
            </w:r>
          </w:p>
        </w:tc>
      </w:tr>
    </w:tbl>
    <w:p>
      <w:pPr>
        <w:pStyle w:val="TableParagraph"/>
        <w:spacing w:after="0" w:line="276" w:lineRule="auto"/>
        <w:rPr>
          <w:sz w:val="24"/>
        </w:rPr>
        <w:sectPr>
          <w:type w:val="continuous"/>
          <w:pgSz w:w="11900" w:h="16840"/>
          <w:pgMar w:top="1400" w:bottom="1328" w:left="1417" w:right="141"/>
        </w:sectPr>
      </w:pPr>
    </w:p>
    <w:tbl>
      <w:tblPr>
        <w:tblW w:w="0" w:type="auto"/>
        <w:jc w:val="left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4"/>
        <w:gridCol w:w="128"/>
        <w:gridCol w:w="2434"/>
        <w:gridCol w:w="1121"/>
        <w:gridCol w:w="1265"/>
        <w:gridCol w:w="751"/>
        <w:gridCol w:w="787"/>
      </w:tblGrid>
      <w:tr>
        <w:trPr>
          <w:trHeight w:val="517" w:hRule="atLeast"/>
        </w:trPr>
        <w:tc>
          <w:tcPr>
            <w:tcW w:w="315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486" w:type="dxa"/>
            <w:gridSpan w:val="6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4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3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41"/>
              <w:rPr>
                <w:sz w:val="24"/>
              </w:rPr>
            </w:pPr>
          </w:p>
          <w:p>
            <w:pPr>
              <w:pStyle w:val="TableParagraph"/>
              <w:ind w:left="3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DOCUMENTOS</w:t>
            </w:r>
          </w:p>
        </w:tc>
        <w:tc>
          <w:tcPr>
            <w:tcW w:w="1121" w:type="dxa"/>
            <w:vMerge w:val="restart"/>
          </w:tcPr>
          <w:p>
            <w:pPr>
              <w:pStyle w:val="TableParagraph"/>
              <w:spacing w:before="200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70" w:right="134" w:hanging="2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INÍCIO PREST </w:t>
            </w:r>
            <w:r>
              <w:rPr>
                <w:b/>
                <w:spacing w:val="-4"/>
                <w:sz w:val="24"/>
              </w:rPr>
              <w:t>AÇÃO</w:t>
            </w:r>
          </w:p>
        </w:tc>
        <w:tc>
          <w:tcPr>
            <w:tcW w:w="1265" w:type="dxa"/>
            <w:vMerge w:val="restart"/>
          </w:tcPr>
          <w:p>
            <w:pPr>
              <w:pStyle w:val="TableParagraph"/>
              <w:spacing w:line="276" w:lineRule="auto" w:before="1"/>
              <w:ind w:left="129" w:right="1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ALTERA </w:t>
            </w:r>
            <w:r>
              <w:rPr>
                <w:b/>
                <w:spacing w:val="-4"/>
                <w:sz w:val="24"/>
              </w:rPr>
              <w:t>ÇÃO </w:t>
            </w:r>
            <w:r>
              <w:rPr>
                <w:b/>
                <w:spacing w:val="-2"/>
                <w:sz w:val="24"/>
              </w:rPr>
              <w:t>QUADR </w:t>
            </w:r>
            <w:r>
              <w:rPr>
                <w:b/>
                <w:spacing w:val="-10"/>
                <w:sz w:val="24"/>
              </w:rPr>
              <w:t>O </w:t>
            </w:r>
            <w:r>
              <w:rPr>
                <w:b/>
                <w:spacing w:val="-2"/>
                <w:sz w:val="24"/>
              </w:rPr>
              <w:t>EMPRE GADOS</w:t>
            </w:r>
          </w:p>
        </w:tc>
        <w:tc>
          <w:tcPr>
            <w:tcW w:w="1538" w:type="dxa"/>
            <w:gridSpan w:val="2"/>
          </w:tcPr>
          <w:p>
            <w:pPr>
              <w:pStyle w:val="TableParagraph"/>
              <w:spacing w:line="276" w:lineRule="auto" w:before="1"/>
              <w:ind w:left="359" w:right="111" w:hanging="2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COMPROV AÇÕES</w:t>
            </w:r>
          </w:p>
        </w:tc>
      </w:tr>
      <w:tr>
        <w:trPr>
          <w:trHeight w:val="1249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spacing w:line="276" w:lineRule="auto" w:before="207"/>
              <w:ind w:left="206" w:right="97" w:hanging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ANU </w:t>
            </w:r>
            <w:r>
              <w:rPr>
                <w:b/>
                <w:spacing w:val="-6"/>
                <w:sz w:val="24"/>
              </w:rPr>
              <w:t>AL</w:t>
            </w:r>
          </w:p>
        </w:tc>
        <w:tc>
          <w:tcPr>
            <w:tcW w:w="787" w:type="dxa"/>
          </w:tcPr>
          <w:p>
            <w:pPr>
              <w:pStyle w:val="TableParagraph"/>
              <w:spacing w:line="276" w:lineRule="auto" w:before="207"/>
              <w:ind w:left="165" w:right="80" w:hanging="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MEN SAL</w:t>
            </w:r>
          </w:p>
        </w:tc>
      </w:tr>
      <w:tr>
        <w:trPr>
          <w:trHeight w:val="517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Contrato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Trabalho</w:t>
            </w:r>
          </w:p>
        </w:tc>
        <w:tc>
          <w:tcPr>
            <w:tcW w:w="1121" w:type="dxa"/>
          </w:tcPr>
          <w:p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8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4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Curso de Formação </w:t>
            </w:r>
            <w:r>
              <w:rPr>
                <w:sz w:val="24"/>
              </w:rPr>
              <w:t>de </w:t>
            </w:r>
            <w:r>
              <w:rPr>
                <w:spacing w:val="-2"/>
                <w:sz w:val="24"/>
              </w:rPr>
              <w:t>Vigilante</w:t>
            </w:r>
          </w:p>
        </w:tc>
        <w:tc>
          <w:tcPr>
            <w:tcW w:w="1121" w:type="dxa"/>
          </w:tcPr>
          <w:p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51" w:type="dxa"/>
          </w:tcPr>
          <w:p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8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36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Convenção,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acordo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e sentenças normativas</w:t>
            </w:r>
          </w:p>
        </w:tc>
        <w:tc>
          <w:tcPr>
            <w:tcW w:w="1121" w:type="dxa"/>
          </w:tcPr>
          <w:p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spacing w:before="154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8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467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tabs>
                <w:tab w:pos="2095" w:val="left" w:leader="none"/>
              </w:tabs>
              <w:spacing w:line="270" w:lineRule="exact"/>
              <w:ind w:lef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Registro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de</w:t>
            </w:r>
          </w:p>
          <w:p>
            <w:pPr>
              <w:pStyle w:val="TableParagraph"/>
              <w:spacing w:line="276" w:lineRule="auto" w:before="41"/>
              <w:ind w:left="106" w:right="89"/>
              <w:jc w:val="both"/>
              <w:rPr>
                <w:sz w:val="24"/>
              </w:rPr>
            </w:pPr>
            <w:r>
              <w:rPr>
                <w:sz w:val="24"/>
              </w:rPr>
              <w:t>empregado (livro </w:t>
            </w:r>
            <w:r>
              <w:rPr>
                <w:sz w:val="24"/>
              </w:rPr>
              <w:t>com número de registro e da CTPS)</w:t>
            </w:r>
          </w:p>
        </w:tc>
        <w:tc>
          <w:tcPr>
            <w:tcW w:w="1121" w:type="dxa"/>
          </w:tcPr>
          <w:p>
            <w:pPr>
              <w:pStyle w:val="TableParagraph"/>
              <w:spacing w:before="193"/>
              <w:rPr>
                <w:sz w:val="24"/>
              </w:rPr>
            </w:pP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spacing w:before="193"/>
              <w:rPr>
                <w:sz w:val="24"/>
              </w:rPr>
            </w:pP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8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Rais</w:t>
            </w:r>
          </w:p>
        </w:tc>
        <w:tc>
          <w:tcPr>
            <w:tcW w:w="1121" w:type="dxa"/>
          </w:tcPr>
          <w:p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78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009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tabs>
                <w:tab w:pos="1042" w:val="left" w:leader="none"/>
                <w:tab w:pos="1620" w:val="left" w:leader="none"/>
              </w:tabs>
              <w:spacing w:line="276" w:lineRule="auto"/>
              <w:ind w:left="106" w:right="90"/>
              <w:rPr>
                <w:sz w:val="24"/>
              </w:rPr>
            </w:pPr>
            <w:r>
              <w:rPr>
                <w:sz w:val="24"/>
              </w:rPr>
              <w:t>Folha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pagamento </w:t>
            </w:r>
            <w:r>
              <w:rPr>
                <w:spacing w:val="-2"/>
                <w:sz w:val="24"/>
              </w:rPr>
              <w:t>(férias,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13º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salário, recolhimento previdenciário,</w:t>
            </w:r>
          </w:p>
          <w:p>
            <w:pPr>
              <w:pStyle w:val="TableParagraph"/>
              <w:tabs>
                <w:tab w:pos="1123" w:val="left" w:leader="none"/>
                <w:tab w:pos="1841" w:val="left" w:leader="none"/>
              </w:tabs>
              <w:spacing w:line="276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salário-família, vale- </w:t>
            </w:r>
            <w:r>
              <w:rPr>
                <w:spacing w:val="-2"/>
                <w:sz w:val="24"/>
              </w:rPr>
              <w:t>transporte,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vale- </w:t>
            </w:r>
            <w:r>
              <w:rPr>
                <w:sz w:val="24"/>
              </w:rPr>
              <w:t>refeição, cesta básica, assistência médica e hospitalar, </w:t>
            </w:r>
            <w:r>
              <w:rPr>
                <w:sz w:val="24"/>
              </w:rPr>
              <w:t>auxílio- funeral,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seguro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vida </w:t>
            </w:r>
            <w:r>
              <w:rPr>
                <w:spacing w:val="-10"/>
                <w:sz w:val="24"/>
              </w:rPr>
              <w:t>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contribuição sindical)</w:t>
            </w: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5"/>
              <w:rPr>
                <w:sz w:val="24"/>
              </w:rPr>
            </w:pP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87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5"/>
              <w:rPr>
                <w:sz w:val="24"/>
              </w:rPr>
            </w:pPr>
          </w:p>
          <w:p>
            <w:pPr>
              <w:pStyle w:val="TableParagraph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>
        <w:trPr>
          <w:trHeight w:val="2622" w:hRule="atLeast"/>
        </w:trPr>
        <w:tc>
          <w:tcPr>
            <w:tcW w:w="31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86" w:type="dxa"/>
            <w:gridSpan w:val="6"/>
          </w:tcPr>
          <w:p>
            <w:pPr>
              <w:pStyle w:val="TableParagraph"/>
              <w:spacing w:before="236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16" w:right="88"/>
              <w:jc w:val="both"/>
              <w:rPr>
                <w:sz w:val="24"/>
              </w:rPr>
            </w:pPr>
            <w:r>
              <w:rPr>
                <w:sz w:val="24"/>
              </w:rPr>
              <w:t>Em havendo a rescisão do Contrato de Trabalho de um profissional, sob este contrato e substituição por outro, a CONTRATADA obriga-se a apresentar, em relação ao empregado cujo contrato se extinguiu, documento de concessão de Aviso Prévio trabalhado ou indenizado e Termos de Rescisão de Contrato de Trabalho.</w:t>
            </w:r>
          </w:p>
        </w:tc>
      </w:tr>
    </w:tbl>
    <w:sectPr>
      <w:type w:val="continuous"/>
      <w:pgSz w:w="11900" w:h="16840"/>
      <w:pgMar w:top="1400" w:bottom="280" w:left="1417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8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7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5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4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2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1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9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8" w:hanging="243"/>
      </w:pPr>
      <w:rPr>
        <w:rFonts w:hint="default"/>
        <w:lang w:val="pt-PT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8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7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5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4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2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1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9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8" w:hanging="243"/>
      </w:pPr>
      <w:rPr>
        <w:rFonts w:hint="default"/>
        <w:lang w:val="pt-PT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8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7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5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4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2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1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9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8" w:hanging="243"/>
      </w:pPr>
      <w:rPr>
        <w:rFonts w:hint="default"/>
        <w:lang w:val="pt-PT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9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9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9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8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8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8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47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57" w:hanging="243"/>
      </w:pPr>
      <w:rPr>
        <w:rFonts w:hint="default"/>
        <w:lang w:val="pt-PT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9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9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9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8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8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8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47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57" w:hanging="243"/>
      </w:pPr>
      <w:rPr>
        <w:rFonts w:hint="default"/>
        <w:lang w:val="pt-PT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9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9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9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8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28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38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47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57" w:hanging="243"/>
      </w:pPr>
      <w:rPr>
        <w:rFonts w:hint="default"/>
        <w:lang w:val="pt-PT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7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5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2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0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17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25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2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0" w:hanging="243"/>
      </w:pPr>
      <w:rPr>
        <w:rFonts w:hint="default"/>
        <w:lang w:val="pt-P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7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5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2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0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17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25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2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0" w:hanging="243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7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5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2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0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17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25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2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0" w:hanging="243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7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5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2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0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17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25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2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0" w:hanging="243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●"/>
      <w:lvlJc w:val="left"/>
      <w:pPr>
        <w:ind w:left="383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87" w:hanging="24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95" w:hanging="2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02" w:hanging="2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10" w:hanging="2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17" w:hanging="2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25" w:hanging="2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632" w:hanging="2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240" w:hanging="243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4" w:hanging="29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91" w:hanging="634"/>
        <w:jc w:val="left"/>
      </w:pPr>
      <w:rPr>
        <w:rFonts w:hint="default" w:ascii="Arial" w:hAnsi="Arial" w:eastAsia="Arial" w:cs="Arial"/>
        <w:b/>
        <w:bCs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00" w:hanging="27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780" w:hanging="27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860" w:hanging="27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40" w:hanging="27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021" w:hanging="27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101" w:hanging="27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181" w:hanging="274"/>
      </w:pPr>
      <w:rPr>
        <w:rFonts w:hint="default"/>
        <w:lang w:val="pt-PT" w:eastAsia="en-US" w:bidi="ar-SA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291" w:firstLine="775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luizjm</dc:creator>
  <dc:title>ANEXO II - Formulário Modelo Medição de Resultado - IMR</dc:title>
  <dcterms:created xsi:type="dcterms:W3CDTF">2025-09-16T11:30:53Z</dcterms:created>
  <dcterms:modified xsi:type="dcterms:W3CDTF">2025-09-16T11:30:53Z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2025-09-16T00:00:00Z</vt:filetime>
  </property>
  <property fmtid="{D5CDD505-2E9C-101B-9397-08002B2CF9AE}" pid="5" name="Producer">
    <vt:lpwstr>GPL Ghostscript 9.10</vt:lpwstr>
  </property>
</Properties>
</file>